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E2" w:rsidRDefault="003A655C">
      <w:bookmarkStart w:id="0" w:name="_GoBack"/>
      <w:bookmarkEnd w:id="0"/>
    </w:p>
    <w:p w:rsidR="00FC5C7D" w:rsidRDefault="00FC5C7D" w:rsidP="00EE2F18">
      <w:pPr>
        <w:jc w:val="center"/>
        <w:rPr>
          <w:b/>
          <w:sz w:val="44"/>
          <w:szCs w:val="44"/>
        </w:rPr>
      </w:pPr>
    </w:p>
    <w:p w:rsidR="00FC5C7D" w:rsidRPr="002F50F8" w:rsidRDefault="00FC5C7D" w:rsidP="00EE2F18">
      <w:pPr>
        <w:jc w:val="center"/>
        <w:rPr>
          <w:b/>
          <w:sz w:val="52"/>
          <w:szCs w:val="44"/>
        </w:rPr>
      </w:pPr>
      <w:r w:rsidRPr="002F50F8">
        <w:rPr>
          <w:b/>
          <w:sz w:val="52"/>
          <w:szCs w:val="44"/>
        </w:rPr>
        <w:t>201</w:t>
      </w:r>
      <w:r w:rsidR="00FB3119">
        <w:rPr>
          <w:b/>
          <w:sz w:val="52"/>
          <w:szCs w:val="44"/>
        </w:rPr>
        <w:t>9/20</w:t>
      </w:r>
      <w:r w:rsidRPr="002F50F8">
        <w:rPr>
          <w:b/>
          <w:sz w:val="52"/>
          <w:szCs w:val="44"/>
        </w:rPr>
        <w:t xml:space="preserve"> </w:t>
      </w:r>
      <w:r w:rsidR="00EE2F18" w:rsidRPr="002F50F8">
        <w:rPr>
          <w:b/>
          <w:sz w:val="52"/>
          <w:szCs w:val="44"/>
        </w:rPr>
        <w:t xml:space="preserve">Guidelines </w:t>
      </w:r>
    </w:p>
    <w:p w:rsidR="00FC5A0A" w:rsidRPr="002F50F8" w:rsidRDefault="00EE2F18" w:rsidP="00EE2F18">
      <w:pPr>
        <w:jc w:val="center"/>
        <w:rPr>
          <w:b/>
          <w:sz w:val="44"/>
          <w:szCs w:val="44"/>
        </w:rPr>
      </w:pPr>
      <w:r w:rsidRPr="002F50F8">
        <w:rPr>
          <w:b/>
          <w:sz w:val="44"/>
          <w:szCs w:val="44"/>
        </w:rPr>
        <w:t xml:space="preserve"> Rockhampton Regional Arts Development Fund</w:t>
      </w:r>
    </w:p>
    <w:p w:rsidR="00EE2F18" w:rsidRDefault="00EE2F18" w:rsidP="00EE2F18">
      <w:pPr>
        <w:rPr>
          <w:rFonts w:ascii="Arial" w:hAnsi="Arial" w:cs="Arial"/>
          <w:b/>
          <w:sz w:val="32"/>
          <w:szCs w:val="3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46"/>
        <w:gridCol w:w="1196"/>
      </w:tblGrid>
      <w:tr w:rsidR="008B4E7D" w:rsidTr="008B4E7D">
        <w:tc>
          <w:tcPr>
            <w:tcW w:w="8046" w:type="dxa"/>
          </w:tcPr>
          <w:p w:rsidR="008B4E7D" w:rsidRPr="007B67E9" w:rsidRDefault="008B4E7D" w:rsidP="008B4E7D">
            <w:pPr>
              <w:rPr>
                <w:rFonts w:ascii="Arial" w:hAnsi="Arial" w:cs="Arial"/>
                <w:b/>
                <w:sz w:val="44"/>
                <w:szCs w:val="44"/>
              </w:rPr>
            </w:pPr>
            <w:r w:rsidRPr="007B67E9">
              <w:rPr>
                <w:rFonts w:ascii="Arial" w:hAnsi="Arial" w:cs="Arial"/>
                <w:b/>
                <w:sz w:val="44"/>
                <w:szCs w:val="44"/>
              </w:rPr>
              <w:t>Contents</w:t>
            </w:r>
          </w:p>
          <w:p w:rsidR="008B4E7D" w:rsidRDefault="008B4E7D"/>
        </w:tc>
        <w:tc>
          <w:tcPr>
            <w:tcW w:w="1196" w:type="dxa"/>
          </w:tcPr>
          <w:p w:rsidR="008B4E7D" w:rsidRDefault="008B4E7D"/>
        </w:tc>
      </w:tr>
      <w:tr w:rsidR="008B4E7D" w:rsidTr="008B4E7D">
        <w:tc>
          <w:tcPr>
            <w:tcW w:w="8046" w:type="dxa"/>
          </w:tcPr>
          <w:p w:rsidR="008B4E7D" w:rsidRDefault="008B4E7D">
            <w:pPr>
              <w:rPr>
                <w:rFonts w:ascii="Arial" w:hAnsi="Arial" w:cs="Arial"/>
                <w:b/>
                <w:sz w:val="32"/>
                <w:szCs w:val="32"/>
              </w:rPr>
            </w:pPr>
            <w:r>
              <w:rPr>
                <w:rFonts w:ascii="Arial" w:hAnsi="Arial" w:cs="Arial"/>
                <w:b/>
                <w:sz w:val="32"/>
                <w:szCs w:val="32"/>
              </w:rPr>
              <w:t>What is RADF…………………………………………….</w:t>
            </w:r>
          </w:p>
          <w:p w:rsidR="00E30570" w:rsidRDefault="00E30570"/>
        </w:tc>
        <w:tc>
          <w:tcPr>
            <w:tcW w:w="1196" w:type="dxa"/>
          </w:tcPr>
          <w:p w:rsidR="008B4E7D" w:rsidRDefault="008B4E7D">
            <w:r>
              <w:rPr>
                <w:rFonts w:ascii="Arial" w:hAnsi="Arial" w:cs="Arial"/>
                <w:b/>
                <w:sz w:val="32"/>
                <w:szCs w:val="32"/>
              </w:rPr>
              <w:t>2</w:t>
            </w:r>
          </w:p>
        </w:tc>
      </w:tr>
      <w:tr w:rsidR="008B4E7D" w:rsidTr="008B4E7D">
        <w:tc>
          <w:tcPr>
            <w:tcW w:w="8046" w:type="dxa"/>
          </w:tcPr>
          <w:p w:rsidR="008B4E7D" w:rsidRDefault="00456878">
            <w:pPr>
              <w:rPr>
                <w:rFonts w:ascii="Arial" w:hAnsi="Arial" w:cs="Arial"/>
                <w:b/>
                <w:sz w:val="32"/>
                <w:szCs w:val="32"/>
              </w:rPr>
            </w:pPr>
            <w:r>
              <w:rPr>
                <w:rFonts w:ascii="Arial" w:hAnsi="Arial" w:cs="Arial"/>
                <w:b/>
                <w:sz w:val="32"/>
                <w:szCs w:val="32"/>
              </w:rPr>
              <w:t>What are the RADF 2019-20</w:t>
            </w:r>
            <w:r w:rsidR="008B4E7D">
              <w:rPr>
                <w:rFonts w:ascii="Arial" w:hAnsi="Arial" w:cs="Arial"/>
                <w:b/>
                <w:sz w:val="32"/>
                <w:szCs w:val="32"/>
              </w:rPr>
              <w:t xml:space="preserve"> </w:t>
            </w:r>
            <w:r w:rsidR="002F5857">
              <w:rPr>
                <w:rFonts w:ascii="Arial" w:hAnsi="Arial" w:cs="Arial"/>
                <w:b/>
                <w:sz w:val="32"/>
                <w:szCs w:val="32"/>
              </w:rPr>
              <w:t>Priorities</w:t>
            </w:r>
            <w:r w:rsidR="008B4E7D">
              <w:rPr>
                <w:rFonts w:ascii="Arial" w:hAnsi="Arial" w:cs="Arial"/>
                <w:b/>
                <w:sz w:val="32"/>
                <w:szCs w:val="32"/>
              </w:rPr>
              <w:t xml:space="preserve"> ……………..</w:t>
            </w:r>
          </w:p>
          <w:p w:rsidR="00E30570" w:rsidRDefault="00E30570"/>
        </w:tc>
        <w:tc>
          <w:tcPr>
            <w:tcW w:w="1196" w:type="dxa"/>
          </w:tcPr>
          <w:p w:rsidR="008B4E7D" w:rsidRDefault="006B2593">
            <w:pPr>
              <w:rPr>
                <w:rFonts w:ascii="Arial" w:hAnsi="Arial" w:cs="Arial"/>
                <w:b/>
                <w:sz w:val="32"/>
                <w:szCs w:val="32"/>
              </w:rPr>
            </w:pPr>
            <w:r>
              <w:rPr>
                <w:rFonts w:ascii="Arial" w:hAnsi="Arial" w:cs="Arial"/>
                <w:b/>
                <w:sz w:val="32"/>
                <w:szCs w:val="32"/>
              </w:rPr>
              <w:t>3</w:t>
            </w:r>
          </w:p>
          <w:p w:rsidR="002F5857" w:rsidRDefault="002F5857"/>
        </w:tc>
      </w:tr>
      <w:tr w:rsidR="002F5857" w:rsidTr="008B4E7D">
        <w:tc>
          <w:tcPr>
            <w:tcW w:w="8046" w:type="dxa"/>
          </w:tcPr>
          <w:p w:rsidR="002F5857" w:rsidRDefault="002F5857" w:rsidP="007771F6">
            <w:pPr>
              <w:rPr>
                <w:rFonts w:ascii="Arial" w:hAnsi="Arial" w:cs="Arial"/>
                <w:b/>
                <w:sz w:val="32"/>
                <w:szCs w:val="32"/>
              </w:rPr>
            </w:pPr>
            <w:r>
              <w:rPr>
                <w:rFonts w:ascii="Arial" w:hAnsi="Arial" w:cs="Arial"/>
                <w:b/>
                <w:sz w:val="32"/>
                <w:szCs w:val="32"/>
              </w:rPr>
              <w:t xml:space="preserve">What are the RADF </w:t>
            </w:r>
            <w:proofErr w:type="gramStart"/>
            <w:r>
              <w:rPr>
                <w:rFonts w:ascii="Arial" w:hAnsi="Arial" w:cs="Arial"/>
                <w:b/>
                <w:sz w:val="32"/>
                <w:szCs w:val="32"/>
              </w:rPr>
              <w:t>KPOs  …</w:t>
            </w:r>
            <w:proofErr w:type="gramEnd"/>
            <w:r>
              <w:rPr>
                <w:rFonts w:ascii="Arial" w:hAnsi="Arial" w:cs="Arial"/>
                <w:b/>
                <w:sz w:val="32"/>
                <w:szCs w:val="32"/>
              </w:rPr>
              <w:t>…………..…….…….…</w:t>
            </w:r>
          </w:p>
          <w:p w:rsidR="002F5857" w:rsidRDefault="002F5857" w:rsidP="007771F6"/>
        </w:tc>
        <w:tc>
          <w:tcPr>
            <w:tcW w:w="1196" w:type="dxa"/>
          </w:tcPr>
          <w:p w:rsidR="002F5857" w:rsidRDefault="002F5857" w:rsidP="007771F6">
            <w:r>
              <w:rPr>
                <w:rFonts w:ascii="Arial" w:hAnsi="Arial" w:cs="Arial"/>
                <w:b/>
                <w:sz w:val="32"/>
                <w:szCs w:val="32"/>
              </w:rPr>
              <w:t>3</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Who can apply for a RADF grant ……………………</w:t>
            </w:r>
          </w:p>
          <w:p w:rsidR="002F5857" w:rsidRDefault="002F5857"/>
        </w:tc>
        <w:tc>
          <w:tcPr>
            <w:tcW w:w="1196" w:type="dxa"/>
          </w:tcPr>
          <w:p w:rsidR="002F5857" w:rsidRDefault="006B2593">
            <w:r>
              <w:rPr>
                <w:rFonts w:ascii="Arial" w:hAnsi="Arial" w:cs="Arial"/>
                <w:b/>
                <w:sz w:val="32"/>
                <w:szCs w:val="32"/>
              </w:rPr>
              <w:t>5</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What does RADF not support …………………………</w:t>
            </w:r>
          </w:p>
          <w:p w:rsidR="002F5857" w:rsidRDefault="002F5857"/>
        </w:tc>
        <w:tc>
          <w:tcPr>
            <w:tcW w:w="1196" w:type="dxa"/>
          </w:tcPr>
          <w:p w:rsidR="002F5857" w:rsidRDefault="006B2593">
            <w:r>
              <w:rPr>
                <w:rFonts w:ascii="Arial" w:hAnsi="Arial" w:cs="Arial"/>
                <w:b/>
                <w:sz w:val="32"/>
                <w:szCs w:val="32"/>
              </w:rPr>
              <w:t>6</w:t>
            </w:r>
          </w:p>
        </w:tc>
      </w:tr>
      <w:tr w:rsidR="002F5857" w:rsidRPr="008A4614" w:rsidTr="008B4E7D">
        <w:tc>
          <w:tcPr>
            <w:tcW w:w="8046" w:type="dxa"/>
          </w:tcPr>
          <w:p w:rsidR="002F5857" w:rsidRPr="008A4614" w:rsidRDefault="002F5857">
            <w:pPr>
              <w:rPr>
                <w:rFonts w:ascii="Arial" w:hAnsi="Arial" w:cs="Arial"/>
                <w:b/>
                <w:sz w:val="32"/>
                <w:szCs w:val="32"/>
              </w:rPr>
            </w:pPr>
            <w:r w:rsidRPr="008A4614">
              <w:rPr>
                <w:rFonts w:ascii="Arial" w:hAnsi="Arial" w:cs="Arial"/>
                <w:b/>
                <w:sz w:val="32"/>
                <w:szCs w:val="32"/>
              </w:rPr>
              <w:t>Australian Business Number (ABN) ………………….</w:t>
            </w:r>
          </w:p>
          <w:p w:rsidR="002F5857" w:rsidRPr="008A4614" w:rsidRDefault="002F5857"/>
        </w:tc>
        <w:tc>
          <w:tcPr>
            <w:tcW w:w="1196" w:type="dxa"/>
          </w:tcPr>
          <w:p w:rsidR="002F5857" w:rsidRPr="008A4614" w:rsidRDefault="006B2593">
            <w:r>
              <w:rPr>
                <w:rFonts w:ascii="Arial" w:hAnsi="Arial" w:cs="Arial"/>
                <w:b/>
                <w:sz w:val="32"/>
                <w:szCs w:val="32"/>
              </w:rPr>
              <w:t>6</w:t>
            </w:r>
          </w:p>
        </w:tc>
      </w:tr>
      <w:tr w:rsidR="002F5857" w:rsidTr="008B4E7D">
        <w:tc>
          <w:tcPr>
            <w:tcW w:w="8046" w:type="dxa"/>
          </w:tcPr>
          <w:p w:rsidR="002F5857" w:rsidRDefault="002F5857" w:rsidP="008B4E7D">
            <w:pPr>
              <w:rPr>
                <w:rFonts w:ascii="Arial" w:hAnsi="Arial" w:cs="Arial"/>
                <w:b/>
                <w:sz w:val="32"/>
                <w:szCs w:val="32"/>
              </w:rPr>
            </w:pPr>
            <w:r>
              <w:rPr>
                <w:rFonts w:ascii="Arial" w:hAnsi="Arial" w:cs="Arial"/>
                <w:b/>
                <w:sz w:val="32"/>
                <w:szCs w:val="32"/>
              </w:rPr>
              <w:t>What are the categories of funding? …………………</w:t>
            </w:r>
          </w:p>
          <w:p w:rsidR="002F5857" w:rsidRDefault="002F5857" w:rsidP="008B4E7D"/>
        </w:tc>
        <w:tc>
          <w:tcPr>
            <w:tcW w:w="1196" w:type="dxa"/>
          </w:tcPr>
          <w:p w:rsidR="002F5857" w:rsidRPr="008A4614" w:rsidRDefault="006B2593">
            <w:r>
              <w:rPr>
                <w:rFonts w:ascii="Arial" w:hAnsi="Arial" w:cs="Arial"/>
                <w:b/>
                <w:sz w:val="32"/>
                <w:szCs w:val="32"/>
              </w:rPr>
              <w:t>7</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Application process……………………………………...</w:t>
            </w:r>
          </w:p>
          <w:p w:rsidR="002F5857" w:rsidRDefault="002F5857"/>
        </w:tc>
        <w:tc>
          <w:tcPr>
            <w:tcW w:w="1196" w:type="dxa"/>
          </w:tcPr>
          <w:p w:rsidR="002F5857" w:rsidRDefault="006B2593">
            <w:r>
              <w:rPr>
                <w:rFonts w:ascii="Arial" w:hAnsi="Arial" w:cs="Arial"/>
                <w:b/>
                <w:sz w:val="32"/>
                <w:szCs w:val="32"/>
              </w:rPr>
              <w:t>7</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Assessment process…………………………………….</w:t>
            </w:r>
          </w:p>
          <w:p w:rsidR="002F5857" w:rsidRDefault="002F5857"/>
        </w:tc>
        <w:tc>
          <w:tcPr>
            <w:tcW w:w="1196" w:type="dxa"/>
          </w:tcPr>
          <w:p w:rsidR="002F5857" w:rsidRDefault="00696616">
            <w:r>
              <w:rPr>
                <w:rFonts w:ascii="Arial" w:hAnsi="Arial" w:cs="Arial"/>
                <w:b/>
                <w:sz w:val="32"/>
                <w:szCs w:val="32"/>
              </w:rPr>
              <w:t>8</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Conditions of funding……………………………………</w:t>
            </w:r>
          </w:p>
          <w:p w:rsidR="002F5857" w:rsidRDefault="002F5857"/>
        </w:tc>
        <w:tc>
          <w:tcPr>
            <w:tcW w:w="1196" w:type="dxa"/>
          </w:tcPr>
          <w:p w:rsidR="002F5857" w:rsidRDefault="00696616">
            <w:r>
              <w:rPr>
                <w:rFonts w:ascii="Arial" w:hAnsi="Arial" w:cs="Arial"/>
                <w:b/>
                <w:sz w:val="32"/>
                <w:szCs w:val="32"/>
              </w:rPr>
              <w:t>8</w:t>
            </w:r>
          </w:p>
        </w:tc>
      </w:tr>
      <w:tr w:rsidR="002F5857" w:rsidTr="008B4E7D">
        <w:tc>
          <w:tcPr>
            <w:tcW w:w="8046" w:type="dxa"/>
          </w:tcPr>
          <w:p w:rsidR="002F5857" w:rsidRDefault="002F5857">
            <w:pPr>
              <w:rPr>
                <w:rFonts w:ascii="Arial" w:hAnsi="Arial" w:cs="Arial"/>
                <w:b/>
                <w:sz w:val="32"/>
                <w:szCs w:val="32"/>
              </w:rPr>
            </w:pPr>
            <w:r>
              <w:rPr>
                <w:rFonts w:ascii="Arial" w:hAnsi="Arial" w:cs="Arial"/>
                <w:b/>
                <w:sz w:val="32"/>
                <w:szCs w:val="32"/>
              </w:rPr>
              <w:t>Useful resources………………………………………….</w:t>
            </w:r>
          </w:p>
          <w:p w:rsidR="002F5857" w:rsidRDefault="002F5857"/>
        </w:tc>
        <w:tc>
          <w:tcPr>
            <w:tcW w:w="1196" w:type="dxa"/>
          </w:tcPr>
          <w:p w:rsidR="002F5857" w:rsidRDefault="00696616">
            <w:r>
              <w:rPr>
                <w:rFonts w:ascii="Arial" w:hAnsi="Arial" w:cs="Arial"/>
                <w:b/>
                <w:sz w:val="32"/>
                <w:szCs w:val="32"/>
              </w:rPr>
              <w:t>9</w:t>
            </w:r>
          </w:p>
        </w:tc>
      </w:tr>
      <w:tr w:rsidR="002F5857" w:rsidTr="008B4E7D">
        <w:tc>
          <w:tcPr>
            <w:tcW w:w="8046" w:type="dxa"/>
          </w:tcPr>
          <w:p w:rsidR="002F5857" w:rsidRPr="008B4E7D" w:rsidRDefault="002F5857">
            <w:r>
              <w:rPr>
                <w:rFonts w:ascii="Arial" w:hAnsi="Arial" w:cs="Arial"/>
                <w:b/>
                <w:sz w:val="32"/>
                <w:szCs w:val="32"/>
              </w:rPr>
              <w:t>Local contacts…………………………………………….</w:t>
            </w:r>
          </w:p>
        </w:tc>
        <w:tc>
          <w:tcPr>
            <w:tcW w:w="1196" w:type="dxa"/>
          </w:tcPr>
          <w:p w:rsidR="002F5857" w:rsidRDefault="00696616">
            <w:r>
              <w:rPr>
                <w:rFonts w:ascii="Arial" w:hAnsi="Arial" w:cs="Arial"/>
                <w:b/>
                <w:sz w:val="32"/>
                <w:szCs w:val="32"/>
              </w:rPr>
              <w:t>9</w:t>
            </w:r>
          </w:p>
        </w:tc>
      </w:tr>
    </w:tbl>
    <w:p w:rsidR="00EE2F18" w:rsidRDefault="00EE2F18"/>
    <w:p w:rsidR="00EE2F18" w:rsidRDefault="00EE2F18">
      <w:r>
        <w:br w:type="page"/>
      </w:r>
    </w:p>
    <w:p w:rsidR="00FC5A0A" w:rsidRDefault="00FC5A0A"/>
    <w:p w:rsidR="00EE2F18" w:rsidRDefault="00EE2F18"/>
    <w:p w:rsidR="00EE2F18" w:rsidRPr="0032160C" w:rsidRDefault="00EE2F18" w:rsidP="00FC5C7D">
      <w:pPr>
        <w:shd w:val="clear" w:color="auto" w:fill="D9D9D9" w:themeFill="background1" w:themeFillShade="D9"/>
        <w:rPr>
          <w:rFonts w:ascii="Arial" w:hAnsi="Arial" w:cs="Arial"/>
          <w:b/>
          <w:sz w:val="24"/>
          <w:szCs w:val="24"/>
        </w:rPr>
      </w:pPr>
      <w:r w:rsidRPr="0032160C">
        <w:rPr>
          <w:rFonts w:ascii="Arial" w:hAnsi="Arial" w:cs="Arial"/>
          <w:b/>
          <w:sz w:val="24"/>
          <w:szCs w:val="24"/>
        </w:rPr>
        <w:t>What is RADF?</w:t>
      </w:r>
    </w:p>
    <w:p w:rsidR="005C3E49" w:rsidRPr="005C3E49" w:rsidRDefault="005C3E49" w:rsidP="00EE2F18">
      <w:pPr>
        <w:jc w:val="both"/>
        <w:rPr>
          <w:rFonts w:ascii="Arial" w:hAnsi="Arial" w:cs="Arial"/>
          <w:b/>
          <w:color w:val="000000"/>
          <w:sz w:val="24"/>
          <w:szCs w:val="24"/>
        </w:rPr>
      </w:pPr>
      <w:r w:rsidRPr="005C3E49">
        <w:rPr>
          <w:rFonts w:ascii="Arial" w:hAnsi="Arial" w:cs="Arial"/>
          <w:b/>
          <w:color w:val="000000"/>
          <w:sz w:val="24"/>
          <w:szCs w:val="24"/>
        </w:rPr>
        <w:t>Purpose</w:t>
      </w:r>
    </w:p>
    <w:p w:rsidR="005C3E49" w:rsidRPr="005C3E49" w:rsidRDefault="005C3E49" w:rsidP="005C3E49">
      <w:pPr>
        <w:pStyle w:val="ListParagraph"/>
        <w:numPr>
          <w:ilvl w:val="0"/>
          <w:numId w:val="29"/>
        </w:numPr>
        <w:jc w:val="both"/>
        <w:rPr>
          <w:rFonts w:ascii="Arial" w:hAnsi="Arial" w:cs="Arial"/>
          <w:color w:val="000000"/>
          <w:sz w:val="24"/>
          <w:szCs w:val="24"/>
        </w:rPr>
      </w:pPr>
      <w:r w:rsidRPr="005C3E49">
        <w:rPr>
          <w:rFonts w:ascii="Arial" w:hAnsi="Arial" w:cs="Arial"/>
          <w:color w:val="000000"/>
          <w:sz w:val="24"/>
          <w:szCs w:val="24"/>
        </w:rPr>
        <w:t>The Regional Arts Development Fund (RADF) is delivered as a partnership between the Queensland Government through Arts Queensland and eligible local councils across the state.</w:t>
      </w:r>
    </w:p>
    <w:p w:rsidR="005C3E49" w:rsidRPr="005C3E49" w:rsidRDefault="005C3E49" w:rsidP="005C3E49">
      <w:pPr>
        <w:pStyle w:val="ListParagraph"/>
        <w:numPr>
          <w:ilvl w:val="0"/>
          <w:numId w:val="29"/>
        </w:numPr>
        <w:jc w:val="both"/>
        <w:rPr>
          <w:rFonts w:ascii="Arial" w:hAnsi="Arial" w:cs="Arial"/>
          <w:color w:val="000000"/>
          <w:sz w:val="24"/>
          <w:szCs w:val="24"/>
        </w:rPr>
      </w:pPr>
      <w:r w:rsidRPr="005C3E49">
        <w:rPr>
          <w:rFonts w:ascii="Arial" w:hAnsi="Arial" w:cs="Arial"/>
          <w:color w:val="000000"/>
          <w:sz w:val="24"/>
          <w:szCs w:val="24"/>
        </w:rPr>
        <w:t xml:space="preserve">RADF promotes the role and value of arts, culture and heritage as key drivers of diverse and inclusive communities and strong regions. RADF invests in local arts and cultural priorities, as determined by local communities, across Queensland. </w:t>
      </w:r>
    </w:p>
    <w:p w:rsidR="005C3E49" w:rsidRPr="005C3E49" w:rsidRDefault="005C3E49" w:rsidP="005C3E49">
      <w:pPr>
        <w:pStyle w:val="ListParagraph"/>
        <w:numPr>
          <w:ilvl w:val="0"/>
          <w:numId w:val="29"/>
        </w:numPr>
        <w:jc w:val="both"/>
        <w:rPr>
          <w:rFonts w:ascii="Arial" w:hAnsi="Arial" w:cs="Arial"/>
          <w:color w:val="000000"/>
          <w:sz w:val="24"/>
          <w:szCs w:val="24"/>
        </w:rPr>
      </w:pPr>
      <w:r w:rsidRPr="005C3E49">
        <w:rPr>
          <w:rFonts w:ascii="Arial" w:hAnsi="Arial" w:cs="Arial"/>
          <w:color w:val="000000"/>
          <w:sz w:val="24"/>
          <w:szCs w:val="24"/>
        </w:rPr>
        <w:t xml:space="preserve">RADF is a flexible fund, enabling local councils to tailor RADF programs to suit the needs of their communities. </w:t>
      </w:r>
    </w:p>
    <w:p w:rsidR="005C3E49" w:rsidRPr="005C3E49" w:rsidRDefault="005C3E49" w:rsidP="00EE2F18">
      <w:pPr>
        <w:jc w:val="both"/>
        <w:rPr>
          <w:rFonts w:ascii="Arial" w:hAnsi="Arial" w:cs="Arial"/>
          <w:b/>
          <w:color w:val="000000"/>
          <w:sz w:val="24"/>
          <w:szCs w:val="24"/>
        </w:rPr>
      </w:pPr>
      <w:r w:rsidRPr="005C3E49">
        <w:rPr>
          <w:rFonts w:ascii="Arial" w:hAnsi="Arial" w:cs="Arial"/>
          <w:b/>
          <w:color w:val="000000"/>
          <w:sz w:val="24"/>
          <w:szCs w:val="24"/>
        </w:rPr>
        <w:t xml:space="preserve">Objectives </w:t>
      </w:r>
    </w:p>
    <w:p w:rsidR="005C3E49" w:rsidRDefault="005C3E49" w:rsidP="00EE2F18">
      <w:pPr>
        <w:jc w:val="both"/>
        <w:rPr>
          <w:rFonts w:ascii="Arial" w:hAnsi="Arial" w:cs="Arial"/>
          <w:color w:val="000000"/>
          <w:sz w:val="24"/>
          <w:szCs w:val="24"/>
        </w:rPr>
      </w:pPr>
      <w:r w:rsidRPr="005C3E49">
        <w:rPr>
          <w:rFonts w:ascii="Arial" w:hAnsi="Arial" w:cs="Arial"/>
          <w:color w:val="000000"/>
          <w:sz w:val="24"/>
          <w:szCs w:val="24"/>
        </w:rPr>
        <w:t xml:space="preserve">RADF objectives are to support arts and cultural activities that: </w:t>
      </w:r>
    </w:p>
    <w:p w:rsidR="005C3E49" w:rsidRPr="005C3E49" w:rsidRDefault="005C3E49" w:rsidP="005C3E49">
      <w:pPr>
        <w:pStyle w:val="ListParagraph"/>
        <w:numPr>
          <w:ilvl w:val="0"/>
          <w:numId w:val="30"/>
        </w:numPr>
        <w:jc w:val="both"/>
        <w:rPr>
          <w:rFonts w:ascii="Arial" w:hAnsi="Arial" w:cs="Arial"/>
          <w:color w:val="000000"/>
          <w:sz w:val="24"/>
          <w:szCs w:val="24"/>
        </w:rPr>
      </w:pPr>
      <w:r w:rsidRPr="005C3E49">
        <w:rPr>
          <w:rFonts w:ascii="Arial" w:hAnsi="Arial" w:cs="Arial"/>
          <w:color w:val="000000"/>
          <w:sz w:val="24"/>
          <w:szCs w:val="24"/>
        </w:rPr>
        <w:t>provide public value for Queensland communities</w:t>
      </w:r>
    </w:p>
    <w:p w:rsidR="005C3E49" w:rsidRPr="005C3E49" w:rsidRDefault="005C3E49" w:rsidP="005C3E49">
      <w:pPr>
        <w:pStyle w:val="ListParagraph"/>
        <w:numPr>
          <w:ilvl w:val="0"/>
          <w:numId w:val="30"/>
        </w:numPr>
        <w:jc w:val="both"/>
        <w:rPr>
          <w:rFonts w:ascii="Arial" w:hAnsi="Arial" w:cs="Arial"/>
          <w:color w:val="000000"/>
          <w:sz w:val="24"/>
          <w:szCs w:val="24"/>
        </w:rPr>
      </w:pPr>
      <w:r w:rsidRPr="005C3E49">
        <w:rPr>
          <w:rFonts w:ascii="Arial" w:hAnsi="Arial" w:cs="Arial"/>
          <w:color w:val="000000"/>
          <w:sz w:val="24"/>
          <w:szCs w:val="24"/>
        </w:rPr>
        <w:t>build local cultural capacity, cultural innovation and community pride</w:t>
      </w:r>
    </w:p>
    <w:p w:rsidR="005C3E49" w:rsidRPr="005C3E49" w:rsidRDefault="005C3E49" w:rsidP="005C3E49">
      <w:pPr>
        <w:pStyle w:val="ListParagraph"/>
        <w:numPr>
          <w:ilvl w:val="0"/>
          <w:numId w:val="30"/>
        </w:numPr>
        <w:jc w:val="both"/>
        <w:rPr>
          <w:rFonts w:ascii="Arial" w:hAnsi="Arial" w:cs="Arial"/>
          <w:sz w:val="24"/>
          <w:szCs w:val="24"/>
        </w:rPr>
      </w:pPr>
      <w:proofErr w:type="gramStart"/>
      <w:r w:rsidRPr="005C3E49">
        <w:rPr>
          <w:rFonts w:ascii="Arial" w:hAnsi="Arial" w:cs="Arial"/>
          <w:color w:val="000000"/>
          <w:sz w:val="24"/>
          <w:szCs w:val="24"/>
        </w:rPr>
        <w:t>deliver</w:t>
      </w:r>
      <w:proofErr w:type="gramEnd"/>
      <w:r w:rsidRPr="005C3E49">
        <w:rPr>
          <w:rFonts w:ascii="Arial" w:hAnsi="Arial" w:cs="Arial"/>
          <w:color w:val="000000"/>
          <w:sz w:val="24"/>
          <w:szCs w:val="24"/>
        </w:rPr>
        <w:t xml:space="preserve"> the Queensland Government’s objectives for the community.</w:t>
      </w:r>
    </w:p>
    <w:p w:rsidR="00EE2F18" w:rsidRPr="0032160C" w:rsidRDefault="00EE2F18" w:rsidP="005C3E49">
      <w:pPr>
        <w:jc w:val="both"/>
        <w:rPr>
          <w:rFonts w:ascii="Arial" w:hAnsi="Arial" w:cs="Arial"/>
          <w:sz w:val="24"/>
          <w:szCs w:val="24"/>
        </w:rPr>
      </w:pPr>
      <w:r w:rsidRPr="0032160C">
        <w:rPr>
          <w:rFonts w:ascii="Arial" w:hAnsi="Arial" w:cs="Arial"/>
          <w:sz w:val="24"/>
          <w:szCs w:val="24"/>
        </w:rPr>
        <w:t xml:space="preserve">RADF is not intended to be used as the main income source for any professional artists or </w:t>
      </w:r>
      <w:r w:rsidR="007825F5" w:rsidRPr="0032160C">
        <w:rPr>
          <w:rFonts w:ascii="Arial" w:hAnsi="Arial" w:cs="Arial"/>
          <w:sz w:val="24"/>
          <w:szCs w:val="24"/>
        </w:rPr>
        <w:t>arts worker</w:t>
      </w:r>
      <w:r w:rsidRPr="0032160C">
        <w:rPr>
          <w:rFonts w:ascii="Arial" w:hAnsi="Arial" w:cs="Arial"/>
          <w:sz w:val="24"/>
          <w:szCs w:val="24"/>
        </w:rPr>
        <w:t xml:space="preserve"> or for recurrent funding of projects or organisations, (e.g. for the same component of the same event every year.)</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 xml:space="preserve">For further information on RADF please contact your </w:t>
      </w:r>
      <w:r w:rsidR="00F90363">
        <w:rPr>
          <w:rFonts w:ascii="Arial" w:hAnsi="Arial" w:cs="Arial"/>
          <w:sz w:val="24"/>
          <w:szCs w:val="24"/>
        </w:rPr>
        <w:t>local Liaison officer by calling 4932 9000 or emailing radf@rrc.qld.gov.au</w:t>
      </w:r>
      <w:r w:rsidRPr="0032160C">
        <w:rPr>
          <w:rFonts w:ascii="Arial" w:hAnsi="Arial" w:cs="Arial"/>
          <w:sz w:val="24"/>
          <w:szCs w:val="24"/>
        </w:rPr>
        <w:t xml:space="preserve">.  For information on other Arts Queensland programs and opportunities please visit </w:t>
      </w:r>
      <w:hyperlink r:id="rId9" w:history="1">
        <w:r w:rsidRPr="0032160C">
          <w:rPr>
            <w:rStyle w:val="Hyperlink"/>
            <w:rFonts w:ascii="Arial" w:hAnsi="Arial" w:cs="Arial"/>
            <w:sz w:val="24"/>
            <w:szCs w:val="24"/>
          </w:rPr>
          <w:t>www.arts.qld.gov.au</w:t>
        </w:r>
      </w:hyperlink>
      <w:r w:rsidRPr="0032160C">
        <w:rPr>
          <w:rFonts w:ascii="Arial" w:hAnsi="Arial" w:cs="Arial"/>
          <w:sz w:val="24"/>
          <w:szCs w:val="24"/>
        </w:rPr>
        <w:t>.</w:t>
      </w:r>
    </w:p>
    <w:p w:rsidR="00927721" w:rsidRPr="0032160C" w:rsidRDefault="00927721" w:rsidP="00927721">
      <w:pPr>
        <w:spacing w:after="0"/>
        <w:jc w:val="both"/>
        <w:rPr>
          <w:rFonts w:ascii="Arial" w:hAnsi="Arial" w:cs="Arial"/>
          <w:b/>
          <w:sz w:val="24"/>
          <w:szCs w:val="24"/>
        </w:rPr>
      </w:pPr>
      <w:r>
        <w:rPr>
          <w:rFonts w:ascii="Arial" w:hAnsi="Arial" w:cs="Arial"/>
          <w:b/>
          <w:sz w:val="24"/>
          <w:szCs w:val="24"/>
        </w:rPr>
        <w:t xml:space="preserve"> </w:t>
      </w:r>
    </w:p>
    <w:p w:rsidR="00927721" w:rsidRPr="0032160C" w:rsidRDefault="00927721" w:rsidP="00927721">
      <w:pPr>
        <w:shd w:val="clear" w:color="auto" w:fill="D9D9D9" w:themeFill="background1" w:themeFillShade="D9"/>
        <w:spacing w:after="0"/>
        <w:jc w:val="both"/>
        <w:rPr>
          <w:rFonts w:ascii="Arial" w:hAnsi="Arial" w:cs="Arial"/>
          <w:b/>
          <w:sz w:val="24"/>
          <w:szCs w:val="24"/>
        </w:rPr>
      </w:pPr>
      <w:r>
        <w:rPr>
          <w:rFonts w:ascii="Arial" w:hAnsi="Arial" w:cs="Arial"/>
          <w:b/>
          <w:sz w:val="24"/>
          <w:szCs w:val="24"/>
        </w:rPr>
        <w:t>How does the RADF operate in my Rockhampton Region?</w:t>
      </w:r>
    </w:p>
    <w:p w:rsidR="00927721" w:rsidRDefault="00927721" w:rsidP="00EE2F18">
      <w:pPr>
        <w:spacing w:after="0"/>
        <w:jc w:val="both"/>
        <w:rPr>
          <w:rFonts w:ascii="Arial" w:hAnsi="Arial" w:cs="Arial"/>
          <w:sz w:val="24"/>
          <w:szCs w:val="24"/>
        </w:rPr>
      </w:pPr>
    </w:p>
    <w:p w:rsidR="00927721" w:rsidRPr="0032160C" w:rsidRDefault="00927721" w:rsidP="00927721">
      <w:pPr>
        <w:spacing w:after="0"/>
        <w:jc w:val="both"/>
        <w:rPr>
          <w:rFonts w:ascii="Arial" w:hAnsi="Arial" w:cs="Arial"/>
          <w:sz w:val="24"/>
          <w:szCs w:val="24"/>
        </w:rPr>
      </w:pPr>
      <w:r w:rsidRPr="0032160C">
        <w:rPr>
          <w:rFonts w:ascii="Arial" w:hAnsi="Arial" w:cs="Arial"/>
          <w:sz w:val="24"/>
          <w:szCs w:val="24"/>
        </w:rPr>
        <w:t>The RADF Liaison Officer manage</w:t>
      </w:r>
      <w:r>
        <w:rPr>
          <w:rFonts w:ascii="Arial" w:hAnsi="Arial" w:cs="Arial"/>
          <w:sz w:val="24"/>
          <w:szCs w:val="24"/>
        </w:rPr>
        <w:t>s</w:t>
      </w:r>
      <w:r w:rsidRPr="0032160C">
        <w:rPr>
          <w:rFonts w:ascii="Arial" w:hAnsi="Arial" w:cs="Arial"/>
          <w:sz w:val="24"/>
          <w:szCs w:val="24"/>
        </w:rPr>
        <w:t xml:space="preserve"> the local program in partnership with the RADF Community Committee which is made up of volunteers from the arts community.</w:t>
      </w:r>
    </w:p>
    <w:p w:rsidR="00927721" w:rsidRPr="0032160C" w:rsidRDefault="00927721" w:rsidP="00927721">
      <w:pPr>
        <w:spacing w:after="0"/>
        <w:jc w:val="both"/>
        <w:rPr>
          <w:rFonts w:ascii="Arial" w:hAnsi="Arial" w:cs="Arial"/>
          <w:sz w:val="24"/>
          <w:szCs w:val="24"/>
        </w:rPr>
      </w:pPr>
    </w:p>
    <w:p w:rsidR="00927721" w:rsidRDefault="00927721" w:rsidP="00927721">
      <w:pPr>
        <w:spacing w:after="0"/>
        <w:jc w:val="both"/>
        <w:rPr>
          <w:rFonts w:ascii="Arial" w:hAnsi="Arial" w:cs="Arial"/>
          <w:sz w:val="24"/>
          <w:szCs w:val="24"/>
        </w:rPr>
      </w:pPr>
      <w:r w:rsidRPr="0032160C">
        <w:rPr>
          <w:rFonts w:ascii="Arial" w:hAnsi="Arial" w:cs="Arial"/>
          <w:sz w:val="24"/>
          <w:szCs w:val="24"/>
        </w:rPr>
        <w:t xml:space="preserve">Funding is budgeted annually by Rockhampton Regional Council which is added to the allocation from Arts Queensland.  This </w:t>
      </w:r>
      <w:r>
        <w:rPr>
          <w:rFonts w:ascii="Arial" w:hAnsi="Arial" w:cs="Arial"/>
          <w:sz w:val="24"/>
          <w:szCs w:val="24"/>
        </w:rPr>
        <w:t>is</w:t>
      </w:r>
      <w:r w:rsidRPr="0032160C">
        <w:rPr>
          <w:rFonts w:ascii="Arial" w:hAnsi="Arial" w:cs="Arial"/>
          <w:sz w:val="24"/>
          <w:szCs w:val="24"/>
        </w:rPr>
        <w:t xml:space="preserve"> deli</w:t>
      </w:r>
      <w:r>
        <w:rPr>
          <w:rFonts w:ascii="Arial" w:hAnsi="Arial" w:cs="Arial"/>
          <w:sz w:val="24"/>
          <w:szCs w:val="24"/>
        </w:rPr>
        <w:t xml:space="preserve">vered over three funding rounds </w:t>
      </w:r>
      <w:r w:rsidRPr="0032160C">
        <w:rPr>
          <w:rFonts w:ascii="Arial" w:hAnsi="Arial" w:cs="Arial"/>
          <w:sz w:val="24"/>
          <w:szCs w:val="24"/>
        </w:rPr>
        <w:t>with applications being assessed by the RADF Committee</w:t>
      </w:r>
      <w:r>
        <w:rPr>
          <w:rFonts w:ascii="Arial" w:hAnsi="Arial" w:cs="Arial"/>
          <w:sz w:val="24"/>
          <w:szCs w:val="24"/>
        </w:rPr>
        <w:t xml:space="preserve"> before final approval by the Rockhampton Regional Council</w:t>
      </w:r>
      <w:r w:rsidRPr="0032160C">
        <w:rPr>
          <w:rFonts w:ascii="Arial" w:hAnsi="Arial" w:cs="Arial"/>
          <w:sz w:val="24"/>
          <w:szCs w:val="24"/>
        </w:rPr>
        <w:t>.</w:t>
      </w:r>
    </w:p>
    <w:p w:rsidR="00927721" w:rsidRDefault="00927721" w:rsidP="00EE2F18">
      <w:pPr>
        <w:spacing w:after="0"/>
        <w:jc w:val="both"/>
        <w:rPr>
          <w:rFonts w:ascii="Arial" w:hAnsi="Arial" w:cs="Arial"/>
          <w:sz w:val="24"/>
          <w:szCs w:val="24"/>
        </w:rPr>
      </w:pPr>
    </w:p>
    <w:p w:rsidR="00927721" w:rsidRDefault="00927721" w:rsidP="00EE2F18">
      <w:pPr>
        <w:spacing w:after="0"/>
        <w:jc w:val="both"/>
        <w:rPr>
          <w:rFonts w:ascii="Arial" w:hAnsi="Arial" w:cs="Arial"/>
          <w:sz w:val="24"/>
          <w:szCs w:val="24"/>
        </w:rPr>
      </w:pPr>
    </w:p>
    <w:p w:rsidR="00927721" w:rsidRDefault="00927721" w:rsidP="00EE2F18">
      <w:pPr>
        <w:spacing w:after="0"/>
        <w:jc w:val="both"/>
        <w:rPr>
          <w:rFonts w:ascii="Arial" w:hAnsi="Arial" w:cs="Arial"/>
          <w:sz w:val="24"/>
          <w:szCs w:val="24"/>
        </w:rPr>
      </w:pPr>
    </w:p>
    <w:p w:rsidR="00927721" w:rsidRDefault="00927721" w:rsidP="00EE2F18">
      <w:pPr>
        <w:spacing w:after="0"/>
        <w:jc w:val="both"/>
        <w:rPr>
          <w:rFonts w:ascii="Arial" w:hAnsi="Arial" w:cs="Arial"/>
          <w:sz w:val="24"/>
          <w:szCs w:val="24"/>
        </w:rPr>
      </w:pPr>
    </w:p>
    <w:p w:rsidR="00927721" w:rsidRDefault="00927721" w:rsidP="00EE2F18">
      <w:pPr>
        <w:spacing w:after="0"/>
        <w:jc w:val="both"/>
        <w:rPr>
          <w:rFonts w:ascii="Arial" w:hAnsi="Arial" w:cs="Arial"/>
          <w:sz w:val="24"/>
          <w:szCs w:val="24"/>
        </w:rPr>
      </w:pPr>
    </w:p>
    <w:p w:rsidR="00927721" w:rsidRDefault="00927721" w:rsidP="00EE2F18">
      <w:pPr>
        <w:spacing w:after="0"/>
        <w:jc w:val="both"/>
        <w:rPr>
          <w:rFonts w:ascii="Arial" w:hAnsi="Arial" w:cs="Arial"/>
          <w:sz w:val="24"/>
          <w:szCs w:val="24"/>
        </w:rPr>
      </w:pPr>
    </w:p>
    <w:p w:rsidR="00927721" w:rsidRPr="0032160C" w:rsidRDefault="00927721" w:rsidP="00EE2F18">
      <w:pPr>
        <w:spacing w:after="0"/>
        <w:jc w:val="both"/>
        <w:rPr>
          <w:rFonts w:ascii="Arial" w:hAnsi="Arial" w:cs="Arial"/>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 xml:space="preserve">What </w:t>
      </w:r>
      <w:proofErr w:type="gramStart"/>
      <w:r w:rsidRPr="0032160C">
        <w:rPr>
          <w:rFonts w:ascii="Arial" w:hAnsi="Arial" w:cs="Arial"/>
          <w:b/>
          <w:sz w:val="24"/>
          <w:szCs w:val="24"/>
        </w:rPr>
        <w:t>are</w:t>
      </w:r>
      <w:proofErr w:type="gramEnd"/>
      <w:r w:rsidRPr="0032160C">
        <w:rPr>
          <w:rFonts w:ascii="Arial" w:hAnsi="Arial" w:cs="Arial"/>
          <w:b/>
          <w:sz w:val="24"/>
          <w:szCs w:val="24"/>
        </w:rPr>
        <w:t xml:space="preserve"> the RADF 201</w:t>
      </w:r>
      <w:r w:rsidR="00456878">
        <w:rPr>
          <w:rFonts w:ascii="Arial" w:hAnsi="Arial" w:cs="Arial"/>
          <w:b/>
          <w:sz w:val="24"/>
          <w:szCs w:val="24"/>
        </w:rPr>
        <w:t>9-20</w:t>
      </w:r>
      <w:r w:rsidRPr="0032160C">
        <w:rPr>
          <w:rFonts w:ascii="Arial" w:hAnsi="Arial" w:cs="Arial"/>
          <w:b/>
          <w:sz w:val="24"/>
          <w:szCs w:val="24"/>
        </w:rPr>
        <w:t xml:space="preserve"> </w:t>
      </w:r>
      <w:r w:rsidR="00457246">
        <w:rPr>
          <w:rFonts w:ascii="Arial" w:hAnsi="Arial" w:cs="Arial"/>
          <w:b/>
          <w:sz w:val="24"/>
          <w:szCs w:val="24"/>
        </w:rPr>
        <w:t>Priorities</w:t>
      </w:r>
      <w:r w:rsidR="005C3E49">
        <w:rPr>
          <w:rFonts w:ascii="Arial" w:hAnsi="Arial" w:cs="Arial"/>
          <w:b/>
          <w:sz w:val="24"/>
          <w:szCs w:val="24"/>
        </w:rPr>
        <w:t xml:space="preserve"> for the Rockhampton Region</w:t>
      </w:r>
      <w:r w:rsidRPr="0032160C">
        <w:rPr>
          <w:rFonts w:ascii="Arial" w:hAnsi="Arial" w:cs="Arial"/>
          <w:b/>
          <w:sz w:val="24"/>
          <w:szCs w:val="24"/>
        </w:rPr>
        <w:t>:</w:t>
      </w:r>
    </w:p>
    <w:p w:rsidR="00FB3119" w:rsidRPr="00456878" w:rsidRDefault="00FB3119" w:rsidP="00456878">
      <w:pPr>
        <w:rPr>
          <w:rFonts w:ascii="Arial" w:hAnsi="Arial" w:cs="Arial"/>
          <w:sz w:val="24"/>
        </w:rPr>
      </w:pPr>
    </w:p>
    <w:p w:rsidR="008A4614" w:rsidRDefault="00FB3119" w:rsidP="00FB3119">
      <w:pPr>
        <w:pStyle w:val="ListParagraph"/>
        <w:numPr>
          <w:ilvl w:val="0"/>
          <w:numId w:val="26"/>
        </w:numPr>
        <w:rPr>
          <w:rFonts w:ascii="Arial" w:hAnsi="Arial" w:cs="Arial"/>
          <w:sz w:val="24"/>
        </w:rPr>
      </w:pPr>
      <w:r>
        <w:rPr>
          <w:rFonts w:ascii="Arial" w:hAnsi="Arial" w:cs="Arial"/>
          <w:sz w:val="24"/>
        </w:rPr>
        <w:t xml:space="preserve">Regional Partnerships </w:t>
      </w:r>
    </w:p>
    <w:p w:rsidR="00FB3119" w:rsidRPr="00FB3119" w:rsidRDefault="00FB3119" w:rsidP="00FB3119">
      <w:pPr>
        <w:pStyle w:val="ListParagraph"/>
        <w:ind w:left="360"/>
        <w:rPr>
          <w:rFonts w:ascii="Arial" w:hAnsi="Arial" w:cs="Arial"/>
          <w:sz w:val="24"/>
        </w:rPr>
      </w:pPr>
      <w:proofErr w:type="gramStart"/>
      <w:r w:rsidRPr="00FB3119">
        <w:rPr>
          <w:rFonts w:ascii="Arial" w:hAnsi="Arial" w:cs="Arial"/>
          <w:sz w:val="24"/>
        </w:rPr>
        <w:t>To encourage innovative and energising arts projects where artists, communities and councils work together in their community, or in partnership with another community, to achieve enhanced outcomes.</w:t>
      </w:r>
      <w:proofErr w:type="gramEnd"/>
    </w:p>
    <w:p w:rsidR="00FB3119" w:rsidRPr="00FB3119" w:rsidRDefault="00FB3119" w:rsidP="00FB3119">
      <w:pPr>
        <w:pStyle w:val="ListParagraph"/>
        <w:ind w:left="360"/>
        <w:rPr>
          <w:rFonts w:ascii="Arial" w:hAnsi="Arial" w:cs="Arial"/>
          <w:sz w:val="24"/>
        </w:rPr>
      </w:pPr>
      <w:r w:rsidRPr="00FB3119">
        <w:rPr>
          <w:rFonts w:ascii="Arial" w:hAnsi="Arial" w:cs="Arial"/>
          <w:sz w:val="24"/>
        </w:rPr>
        <w:t>RADF will prioritize projects that can demonstrate a partnership between:</w:t>
      </w:r>
    </w:p>
    <w:p w:rsidR="00FB3119" w:rsidRPr="00FB3119" w:rsidRDefault="00FB3119" w:rsidP="00FB3119">
      <w:pPr>
        <w:pStyle w:val="ListParagraph"/>
        <w:ind w:left="360"/>
        <w:rPr>
          <w:rFonts w:ascii="Arial" w:hAnsi="Arial" w:cs="Arial"/>
          <w:sz w:val="24"/>
        </w:rPr>
      </w:pPr>
      <w:r w:rsidRPr="00FB3119">
        <w:rPr>
          <w:rFonts w:ascii="Arial" w:hAnsi="Arial" w:cs="Arial"/>
          <w:sz w:val="24"/>
        </w:rPr>
        <w:t>•</w:t>
      </w:r>
      <w:r w:rsidRPr="00FB3119">
        <w:rPr>
          <w:rFonts w:ascii="Arial" w:hAnsi="Arial" w:cs="Arial"/>
          <w:sz w:val="24"/>
        </w:rPr>
        <w:tab/>
        <w:t>Artists and local industry</w:t>
      </w:r>
    </w:p>
    <w:p w:rsidR="00FB3119" w:rsidRPr="00FB3119" w:rsidRDefault="00FB3119" w:rsidP="00FB3119">
      <w:pPr>
        <w:pStyle w:val="ListParagraph"/>
        <w:ind w:left="360"/>
        <w:rPr>
          <w:rFonts w:ascii="Arial" w:hAnsi="Arial" w:cs="Arial"/>
          <w:sz w:val="24"/>
        </w:rPr>
      </w:pPr>
      <w:r w:rsidRPr="00FB3119">
        <w:rPr>
          <w:rFonts w:ascii="Arial" w:hAnsi="Arial" w:cs="Arial"/>
          <w:sz w:val="24"/>
        </w:rPr>
        <w:t>•</w:t>
      </w:r>
      <w:r w:rsidRPr="00FB3119">
        <w:rPr>
          <w:rFonts w:ascii="Arial" w:hAnsi="Arial" w:cs="Arial"/>
          <w:sz w:val="24"/>
        </w:rPr>
        <w:tab/>
        <w:t>Artists and community arts organisations</w:t>
      </w:r>
    </w:p>
    <w:p w:rsidR="00FB3119" w:rsidRPr="00FB3119" w:rsidRDefault="00FB3119" w:rsidP="00FB3119">
      <w:pPr>
        <w:pStyle w:val="ListParagraph"/>
        <w:ind w:left="360"/>
        <w:rPr>
          <w:rFonts w:ascii="Arial" w:hAnsi="Arial" w:cs="Arial"/>
          <w:sz w:val="24"/>
        </w:rPr>
      </w:pPr>
      <w:r w:rsidRPr="00FB3119">
        <w:rPr>
          <w:rFonts w:ascii="Arial" w:hAnsi="Arial" w:cs="Arial"/>
          <w:sz w:val="24"/>
        </w:rPr>
        <w:t>•</w:t>
      </w:r>
      <w:r w:rsidRPr="00FB3119">
        <w:rPr>
          <w:rFonts w:ascii="Arial" w:hAnsi="Arial" w:cs="Arial"/>
          <w:sz w:val="24"/>
        </w:rPr>
        <w:tab/>
        <w:t>Artists and non-arts community organisations</w:t>
      </w:r>
    </w:p>
    <w:p w:rsidR="00FB3119" w:rsidRDefault="00FB3119" w:rsidP="00FB3119">
      <w:pPr>
        <w:pStyle w:val="ListParagraph"/>
        <w:ind w:left="360"/>
        <w:rPr>
          <w:rFonts w:ascii="Arial" w:hAnsi="Arial" w:cs="Arial"/>
          <w:sz w:val="24"/>
        </w:rPr>
      </w:pPr>
      <w:r w:rsidRPr="00FB3119">
        <w:rPr>
          <w:rFonts w:ascii="Arial" w:hAnsi="Arial" w:cs="Arial"/>
          <w:sz w:val="24"/>
        </w:rPr>
        <w:t>•</w:t>
      </w:r>
      <w:r w:rsidRPr="00FB3119">
        <w:rPr>
          <w:rFonts w:ascii="Arial" w:hAnsi="Arial" w:cs="Arial"/>
          <w:sz w:val="24"/>
        </w:rPr>
        <w:tab/>
        <w:t>Cross council collaborations</w:t>
      </w:r>
    </w:p>
    <w:p w:rsidR="00FB3119" w:rsidRPr="00FB3119" w:rsidRDefault="00FB3119" w:rsidP="00FB3119">
      <w:pPr>
        <w:rPr>
          <w:rFonts w:ascii="Arial" w:hAnsi="Arial" w:cs="Arial"/>
          <w:sz w:val="24"/>
        </w:rPr>
      </w:pPr>
    </w:p>
    <w:p w:rsidR="00927721" w:rsidRPr="0032160C" w:rsidRDefault="00FB3119" w:rsidP="00927721">
      <w:pPr>
        <w:shd w:val="clear" w:color="auto" w:fill="D9D9D9" w:themeFill="background1" w:themeFillShade="D9"/>
        <w:spacing w:after="0"/>
        <w:jc w:val="both"/>
        <w:rPr>
          <w:rFonts w:ascii="Arial" w:hAnsi="Arial" w:cs="Arial"/>
          <w:b/>
          <w:sz w:val="24"/>
          <w:szCs w:val="24"/>
        </w:rPr>
      </w:pPr>
      <w:r>
        <w:rPr>
          <w:rFonts w:ascii="Arial" w:hAnsi="Arial" w:cs="Arial"/>
          <w:b/>
          <w:sz w:val="24"/>
          <w:szCs w:val="24"/>
        </w:rPr>
        <w:t>RADF 2019-20</w:t>
      </w:r>
      <w:r w:rsidR="00927721">
        <w:rPr>
          <w:rFonts w:ascii="Arial" w:hAnsi="Arial" w:cs="Arial"/>
          <w:b/>
          <w:sz w:val="24"/>
          <w:szCs w:val="24"/>
        </w:rPr>
        <w:t xml:space="preserve"> Key Performance Outcomes (KPOs)</w:t>
      </w:r>
    </w:p>
    <w:p w:rsidR="008A4614" w:rsidRDefault="008A4614" w:rsidP="00EE2F18">
      <w:pPr>
        <w:spacing w:after="0"/>
        <w:jc w:val="both"/>
        <w:rPr>
          <w:rFonts w:ascii="Arial" w:hAnsi="Arial" w:cs="Arial"/>
          <w:sz w:val="24"/>
        </w:rPr>
      </w:pPr>
    </w:p>
    <w:p w:rsidR="00976FB6" w:rsidRPr="00F90363" w:rsidRDefault="00EE2F18" w:rsidP="00EE2F18">
      <w:pPr>
        <w:spacing w:after="0"/>
        <w:jc w:val="both"/>
        <w:rPr>
          <w:rFonts w:ascii="Arial" w:hAnsi="Arial" w:cs="Arial"/>
          <w:sz w:val="24"/>
          <w:szCs w:val="24"/>
        </w:rPr>
      </w:pPr>
      <w:r w:rsidRPr="0032160C">
        <w:rPr>
          <w:rFonts w:ascii="Arial" w:hAnsi="Arial" w:cs="Arial"/>
          <w:sz w:val="24"/>
          <w:szCs w:val="24"/>
        </w:rPr>
        <w:t>All projects receiving RADF 201</w:t>
      </w:r>
      <w:r w:rsidR="00FB3119">
        <w:rPr>
          <w:rFonts w:ascii="Arial" w:hAnsi="Arial" w:cs="Arial"/>
          <w:sz w:val="24"/>
          <w:szCs w:val="24"/>
        </w:rPr>
        <w:t>9-20</w:t>
      </w:r>
      <w:r w:rsidRPr="0032160C">
        <w:rPr>
          <w:rFonts w:ascii="Arial" w:hAnsi="Arial" w:cs="Arial"/>
          <w:sz w:val="24"/>
          <w:szCs w:val="24"/>
        </w:rPr>
        <w:t xml:space="preserve"> funding are required to report on their contribution towards RADF 201</w:t>
      </w:r>
      <w:r w:rsidR="00FB3119">
        <w:rPr>
          <w:rFonts w:ascii="Arial" w:hAnsi="Arial" w:cs="Arial"/>
          <w:sz w:val="24"/>
          <w:szCs w:val="24"/>
        </w:rPr>
        <w:t>9-20</w:t>
      </w:r>
      <w:r w:rsidRPr="0032160C">
        <w:rPr>
          <w:rFonts w:ascii="Arial" w:hAnsi="Arial" w:cs="Arial"/>
          <w:sz w:val="24"/>
          <w:szCs w:val="24"/>
        </w:rPr>
        <w:t xml:space="preserve"> Key performance Outcomes (KPOs):</w:t>
      </w:r>
    </w:p>
    <w:p w:rsidR="00976FB6" w:rsidRDefault="00976FB6" w:rsidP="00EE2F18">
      <w:pPr>
        <w:spacing w:after="0"/>
        <w:jc w:val="both"/>
        <w:rPr>
          <w:rFonts w:ascii="Arial" w:hAnsi="Arial" w:cs="Arial"/>
          <w:b/>
          <w:sz w:val="24"/>
          <w:szCs w:val="24"/>
        </w:rPr>
      </w:pPr>
    </w:p>
    <w:p w:rsidR="00D779AC" w:rsidRPr="0032160C" w:rsidRDefault="00D779AC" w:rsidP="00D779AC">
      <w:pPr>
        <w:spacing w:after="0"/>
        <w:jc w:val="both"/>
        <w:rPr>
          <w:rFonts w:ascii="Arial" w:hAnsi="Arial" w:cs="Arial"/>
          <w:b/>
          <w:sz w:val="24"/>
          <w:szCs w:val="24"/>
        </w:rPr>
      </w:pPr>
      <w:r w:rsidRPr="0032160C">
        <w:rPr>
          <w:rFonts w:ascii="Arial" w:hAnsi="Arial" w:cs="Arial"/>
          <w:b/>
          <w:sz w:val="24"/>
          <w:szCs w:val="24"/>
        </w:rPr>
        <w:t>QUALITY</w:t>
      </w:r>
    </w:p>
    <w:p w:rsidR="00D779AC" w:rsidRPr="0032160C" w:rsidRDefault="00D779AC" w:rsidP="00D779AC">
      <w:pPr>
        <w:pStyle w:val="ListParagraph"/>
        <w:numPr>
          <w:ilvl w:val="0"/>
          <w:numId w:val="3"/>
        </w:numPr>
        <w:spacing w:after="0"/>
        <w:jc w:val="both"/>
        <w:rPr>
          <w:rFonts w:ascii="Arial" w:hAnsi="Arial" w:cs="Arial"/>
          <w:sz w:val="24"/>
          <w:szCs w:val="24"/>
        </w:rPr>
      </w:pPr>
      <w:r w:rsidRPr="0032160C">
        <w:rPr>
          <w:rFonts w:ascii="Arial" w:hAnsi="Arial" w:cs="Arial"/>
          <w:sz w:val="24"/>
          <w:szCs w:val="24"/>
        </w:rPr>
        <w:t>RADF supports quality arts and cultural initiatives based on local priorities</w:t>
      </w:r>
    </w:p>
    <w:p w:rsidR="00D779AC" w:rsidRPr="0032160C" w:rsidRDefault="00D779AC" w:rsidP="00D779AC">
      <w:pPr>
        <w:pStyle w:val="ListParagraph"/>
        <w:numPr>
          <w:ilvl w:val="0"/>
          <w:numId w:val="3"/>
        </w:numPr>
        <w:spacing w:after="0"/>
        <w:jc w:val="both"/>
        <w:rPr>
          <w:rFonts w:ascii="Arial" w:hAnsi="Arial" w:cs="Arial"/>
          <w:sz w:val="24"/>
          <w:szCs w:val="24"/>
        </w:rPr>
      </w:pPr>
      <w:r w:rsidRPr="0032160C">
        <w:rPr>
          <w:rFonts w:ascii="Arial" w:hAnsi="Arial" w:cs="Arial"/>
          <w:sz w:val="24"/>
          <w:szCs w:val="24"/>
        </w:rPr>
        <w:t>Local communities value RADF</w:t>
      </w:r>
    </w:p>
    <w:p w:rsidR="00D779AC" w:rsidRPr="0032160C" w:rsidRDefault="00D779AC" w:rsidP="00D779AC">
      <w:pPr>
        <w:spacing w:after="0"/>
        <w:jc w:val="both"/>
        <w:rPr>
          <w:rFonts w:ascii="Arial" w:hAnsi="Arial" w:cs="Arial"/>
          <w:b/>
          <w:sz w:val="24"/>
          <w:szCs w:val="24"/>
        </w:rPr>
      </w:pPr>
      <w:r w:rsidRPr="0032160C">
        <w:rPr>
          <w:rFonts w:ascii="Arial" w:hAnsi="Arial" w:cs="Arial"/>
          <w:b/>
          <w:sz w:val="24"/>
          <w:szCs w:val="24"/>
        </w:rPr>
        <w:t>REACH</w:t>
      </w:r>
    </w:p>
    <w:p w:rsidR="00D779AC" w:rsidRPr="00D779AC" w:rsidRDefault="00D779AC"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supports engagement with new and diverse artists; growing strong regions; and providing training, education and employment</w:t>
      </w: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IMPACT</w:t>
      </w:r>
    </w:p>
    <w:p w:rsidR="00EE2F18" w:rsidRPr="0032160C" w:rsidRDefault="00EE2F18" w:rsidP="00EE2F18">
      <w:pPr>
        <w:pStyle w:val="ListParagraph"/>
        <w:numPr>
          <w:ilvl w:val="0"/>
          <w:numId w:val="2"/>
        </w:numPr>
        <w:spacing w:after="0"/>
        <w:jc w:val="both"/>
        <w:rPr>
          <w:rFonts w:ascii="Arial" w:hAnsi="Arial" w:cs="Arial"/>
          <w:sz w:val="24"/>
          <w:szCs w:val="24"/>
        </w:rPr>
      </w:pPr>
      <w:r w:rsidRPr="0032160C">
        <w:rPr>
          <w:rFonts w:ascii="Arial" w:hAnsi="Arial" w:cs="Arial"/>
          <w:sz w:val="24"/>
          <w:szCs w:val="24"/>
        </w:rPr>
        <w:t>RADF invests in a diversity of local arts and cultural projects</w:t>
      </w:r>
    </w:p>
    <w:p w:rsidR="00EE2F18" w:rsidRPr="0032160C" w:rsidRDefault="00EE2F18" w:rsidP="00EE2F18">
      <w:pPr>
        <w:pStyle w:val="ListParagraph"/>
        <w:numPr>
          <w:ilvl w:val="0"/>
          <w:numId w:val="2"/>
        </w:numPr>
        <w:spacing w:after="0"/>
        <w:jc w:val="both"/>
        <w:rPr>
          <w:rFonts w:ascii="Arial" w:hAnsi="Arial" w:cs="Arial"/>
          <w:sz w:val="24"/>
          <w:szCs w:val="24"/>
        </w:rPr>
      </w:pPr>
      <w:r w:rsidRPr="0032160C">
        <w:rPr>
          <w:rFonts w:ascii="Arial" w:hAnsi="Arial" w:cs="Arial"/>
          <w:sz w:val="24"/>
          <w:szCs w:val="24"/>
        </w:rPr>
        <w:t>RADF engages local communities in arts and cultural activities</w:t>
      </w:r>
    </w:p>
    <w:p w:rsidR="00EE2F18" w:rsidRPr="0032160C" w:rsidRDefault="00EE2F18" w:rsidP="00EE2F18">
      <w:pPr>
        <w:pStyle w:val="ListParagraph"/>
        <w:numPr>
          <w:ilvl w:val="0"/>
          <w:numId w:val="2"/>
        </w:numPr>
        <w:spacing w:after="0"/>
        <w:jc w:val="both"/>
        <w:rPr>
          <w:rFonts w:ascii="Arial" w:hAnsi="Arial" w:cs="Arial"/>
          <w:sz w:val="24"/>
          <w:szCs w:val="24"/>
        </w:rPr>
      </w:pPr>
      <w:r w:rsidRPr="0032160C">
        <w:rPr>
          <w:rFonts w:ascii="Arial" w:hAnsi="Arial" w:cs="Arial"/>
          <w:sz w:val="24"/>
          <w:szCs w:val="24"/>
        </w:rPr>
        <w:t>RADF supports local employment and strengthening of local arts sector</w:t>
      </w: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VIABILITY</w:t>
      </w:r>
    </w:p>
    <w:p w:rsidR="00EE2F18" w:rsidRPr="0032160C" w:rsidRDefault="00EE2F18"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builds strong partnerships between arts and non-arts sectors</w:t>
      </w:r>
    </w:p>
    <w:p w:rsidR="00EE2F18" w:rsidRPr="0032160C" w:rsidRDefault="00EE2F18"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leverages additional investment</w:t>
      </w:r>
    </w:p>
    <w:p w:rsidR="00EE2F18" w:rsidRDefault="00EE2F18" w:rsidP="00EE2F18">
      <w:pPr>
        <w:pStyle w:val="ListParagraph"/>
        <w:numPr>
          <w:ilvl w:val="0"/>
          <w:numId w:val="4"/>
        </w:numPr>
        <w:spacing w:after="0"/>
        <w:jc w:val="both"/>
        <w:rPr>
          <w:rFonts w:ascii="Arial" w:hAnsi="Arial" w:cs="Arial"/>
          <w:sz w:val="24"/>
          <w:szCs w:val="24"/>
        </w:rPr>
      </w:pPr>
      <w:r w:rsidRPr="0032160C">
        <w:rPr>
          <w:rFonts w:ascii="Arial" w:hAnsi="Arial" w:cs="Arial"/>
          <w:sz w:val="24"/>
          <w:szCs w:val="24"/>
        </w:rPr>
        <w:t>RADF funding is used effectively and appropriately</w:t>
      </w:r>
    </w:p>
    <w:p w:rsidR="00FB3119" w:rsidRDefault="00FB3119" w:rsidP="00FB3119">
      <w:pPr>
        <w:pStyle w:val="ListParagraph"/>
        <w:spacing w:after="0"/>
        <w:jc w:val="both"/>
        <w:rPr>
          <w:rFonts w:ascii="Arial" w:hAnsi="Arial" w:cs="Arial"/>
          <w:b/>
          <w:sz w:val="18"/>
          <w:szCs w:val="18"/>
        </w:rPr>
      </w:pPr>
    </w:p>
    <w:p w:rsidR="00FB3119" w:rsidRDefault="00FB3119" w:rsidP="00FB3119">
      <w:pPr>
        <w:pStyle w:val="ListParagraph"/>
        <w:spacing w:after="0"/>
        <w:jc w:val="both"/>
        <w:rPr>
          <w:rFonts w:ascii="Arial" w:hAnsi="Arial" w:cs="Arial"/>
          <w:b/>
          <w:sz w:val="18"/>
          <w:szCs w:val="18"/>
        </w:rPr>
      </w:pPr>
    </w:p>
    <w:p w:rsidR="00FB3119" w:rsidRDefault="00FB3119" w:rsidP="00FB3119">
      <w:pPr>
        <w:pStyle w:val="ListParagraph"/>
        <w:spacing w:after="0"/>
        <w:jc w:val="both"/>
        <w:rPr>
          <w:rFonts w:ascii="Arial" w:hAnsi="Arial" w:cs="Arial"/>
          <w:b/>
          <w:sz w:val="18"/>
          <w:szCs w:val="18"/>
        </w:rPr>
      </w:pPr>
    </w:p>
    <w:p w:rsidR="00F75A8E" w:rsidRDefault="00F75A8E" w:rsidP="00FB3119">
      <w:pPr>
        <w:pStyle w:val="ListParagraph"/>
        <w:spacing w:after="0"/>
        <w:jc w:val="both"/>
        <w:rPr>
          <w:rFonts w:ascii="Arial" w:hAnsi="Arial" w:cs="Arial"/>
          <w:b/>
          <w:sz w:val="24"/>
          <w:szCs w:val="18"/>
        </w:rPr>
      </w:pPr>
    </w:p>
    <w:p w:rsidR="00F75A8E" w:rsidRDefault="00F75A8E" w:rsidP="00FB3119">
      <w:pPr>
        <w:pStyle w:val="ListParagraph"/>
        <w:spacing w:after="0"/>
        <w:jc w:val="both"/>
        <w:rPr>
          <w:rFonts w:ascii="Arial" w:hAnsi="Arial" w:cs="Arial"/>
          <w:b/>
          <w:sz w:val="24"/>
          <w:szCs w:val="18"/>
        </w:rPr>
      </w:pPr>
    </w:p>
    <w:p w:rsidR="005676C0" w:rsidRDefault="005676C0" w:rsidP="00FB3119">
      <w:pPr>
        <w:pStyle w:val="ListParagraph"/>
        <w:spacing w:after="0"/>
        <w:jc w:val="both"/>
        <w:rPr>
          <w:rFonts w:ascii="Arial" w:hAnsi="Arial" w:cs="Arial"/>
          <w:b/>
          <w:sz w:val="24"/>
          <w:szCs w:val="18"/>
        </w:rPr>
      </w:pPr>
    </w:p>
    <w:p w:rsidR="005676C0" w:rsidRDefault="005676C0" w:rsidP="00FB3119">
      <w:pPr>
        <w:pStyle w:val="ListParagraph"/>
        <w:spacing w:after="0"/>
        <w:jc w:val="both"/>
        <w:rPr>
          <w:rFonts w:ascii="Arial" w:hAnsi="Arial" w:cs="Arial"/>
          <w:b/>
          <w:sz w:val="24"/>
          <w:szCs w:val="18"/>
        </w:rPr>
      </w:pPr>
    </w:p>
    <w:p w:rsidR="005676C0" w:rsidRDefault="005676C0" w:rsidP="00FB3119">
      <w:pPr>
        <w:pStyle w:val="ListParagraph"/>
        <w:spacing w:after="0"/>
        <w:jc w:val="both"/>
        <w:rPr>
          <w:rFonts w:ascii="Arial" w:hAnsi="Arial" w:cs="Arial"/>
          <w:b/>
          <w:sz w:val="24"/>
          <w:szCs w:val="18"/>
        </w:rPr>
      </w:pPr>
    </w:p>
    <w:p w:rsidR="005676C0" w:rsidRDefault="005676C0" w:rsidP="00FB3119">
      <w:pPr>
        <w:pStyle w:val="ListParagraph"/>
        <w:spacing w:after="0"/>
        <w:jc w:val="both"/>
        <w:rPr>
          <w:rFonts w:ascii="Arial" w:hAnsi="Arial" w:cs="Arial"/>
          <w:b/>
          <w:sz w:val="24"/>
          <w:szCs w:val="18"/>
        </w:rPr>
      </w:pPr>
    </w:p>
    <w:p w:rsidR="005676C0" w:rsidRDefault="005676C0" w:rsidP="00FB3119">
      <w:pPr>
        <w:pStyle w:val="ListParagraph"/>
        <w:spacing w:after="0"/>
        <w:jc w:val="both"/>
        <w:rPr>
          <w:rFonts w:ascii="Arial" w:hAnsi="Arial" w:cs="Arial"/>
          <w:b/>
          <w:sz w:val="24"/>
          <w:szCs w:val="18"/>
        </w:rPr>
      </w:pPr>
    </w:p>
    <w:p w:rsidR="005676C0" w:rsidRDefault="005676C0" w:rsidP="00FB3119">
      <w:pPr>
        <w:pStyle w:val="ListParagraph"/>
        <w:spacing w:after="0"/>
        <w:jc w:val="both"/>
        <w:rPr>
          <w:rFonts w:ascii="Arial" w:hAnsi="Arial" w:cs="Arial"/>
          <w:b/>
          <w:sz w:val="24"/>
          <w:szCs w:val="18"/>
        </w:rPr>
      </w:pPr>
    </w:p>
    <w:p w:rsidR="00FB3119" w:rsidRPr="00FB3119" w:rsidRDefault="00FB3119" w:rsidP="00FB3119">
      <w:pPr>
        <w:pStyle w:val="ListParagraph"/>
        <w:spacing w:after="0"/>
        <w:jc w:val="both"/>
        <w:rPr>
          <w:rFonts w:ascii="Arial" w:hAnsi="Arial" w:cs="Arial"/>
          <w:b/>
          <w:sz w:val="24"/>
          <w:szCs w:val="18"/>
        </w:rPr>
      </w:pPr>
      <w:r w:rsidRPr="00FB3119">
        <w:rPr>
          <w:rFonts w:ascii="Arial" w:hAnsi="Arial" w:cs="Arial"/>
          <w:b/>
          <w:sz w:val="24"/>
          <w:szCs w:val="18"/>
        </w:rPr>
        <w:t>E</w:t>
      </w:r>
      <w:r w:rsidR="00F75A8E">
        <w:rPr>
          <w:rFonts w:ascii="Arial" w:hAnsi="Arial" w:cs="Arial"/>
          <w:b/>
          <w:sz w:val="24"/>
          <w:szCs w:val="18"/>
        </w:rPr>
        <w:t>xamples for your application</w:t>
      </w:r>
      <w:r w:rsidRPr="00FB3119">
        <w:rPr>
          <w:rFonts w:ascii="Arial" w:hAnsi="Arial" w:cs="Arial"/>
          <w:b/>
          <w:sz w:val="24"/>
          <w:szCs w:val="18"/>
        </w:rPr>
        <w:t xml:space="preserve">: </w:t>
      </w:r>
    </w:p>
    <w:p w:rsidR="00047CF8" w:rsidRPr="00FB3119" w:rsidRDefault="00047CF8" w:rsidP="00FB3119">
      <w:pPr>
        <w:pStyle w:val="ListParagraph"/>
        <w:spacing w:after="0"/>
        <w:jc w:val="both"/>
        <w:rPr>
          <w:rFonts w:ascii="Arial" w:hAnsi="Arial" w:cs="Arial"/>
          <w:sz w:val="36"/>
          <w:szCs w:val="24"/>
        </w:rPr>
      </w:pPr>
      <w:r w:rsidRPr="00FB3119">
        <w:rPr>
          <w:rFonts w:ascii="Arial" w:hAnsi="Arial" w:cs="Arial"/>
          <w:b/>
          <w:sz w:val="24"/>
          <w:szCs w:val="18"/>
        </w:rPr>
        <w:t xml:space="preserve">Note: </w:t>
      </w:r>
      <w:r w:rsidRPr="00FB3119">
        <w:rPr>
          <w:rFonts w:ascii="Arial" w:hAnsi="Arial" w:cs="Arial"/>
          <w:sz w:val="24"/>
          <w:szCs w:val="18"/>
        </w:rPr>
        <w:t>The indicators listed are a sample of the types of evidence needed to demonstrate achievement of each criterion, and will vary according to the nature of the project activity.</w:t>
      </w:r>
    </w:p>
    <w:p w:rsidR="00047CF8" w:rsidRPr="00FB3119" w:rsidRDefault="00047CF8" w:rsidP="00FB3119">
      <w:pPr>
        <w:jc w:val="both"/>
        <w:rPr>
          <w:rFonts w:ascii="Arial" w:hAnsi="Arial" w:cs="Arial"/>
          <w:b/>
          <w:sz w:val="24"/>
          <w:szCs w:val="18"/>
        </w:rPr>
      </w:pPr>
      <w:r w:rsidRPr="00FB3119">
        <w:rPr>
          <w:rFonts w:ascii="Arial" w:hAnsi="Arial" w:cs="Arial"/>
          <w:b/>
          <w:sz w:val="24"/>
          <w:szCs w:val="18"/>
        </w:rPr>
        <w:t>Quality</w:t>
      </w:r>
    </w:p>
    <w:p w:rsidR="00047CF8" w:rsidRPr="00FB3119" w:rsidRDefault="00047CF8" w:rsidP="00FB3119">
      <w:pPr>
        <w:numPr>
          <w:ilvl w:val="0"/>
          <w:numId w:val="39"/>
        </w:numPr>
        <w:spacing w:after="0" w:line="240" w:lineRule="auto"/>
        <w:jc w:val="both"/>
        <w:rPr>
          <w:rFonts w:ascii="Arial" w:hAnsi="Arial" w:cs="Arial"/>
          <w:b/>
          <w:sz w:val="24"/>
          <w:szCs w:val="18"/>
        </w:rPr>
      </w:pPr>
      <w:r w:rsidRPr="00FB3119">
        <w:rPr>
          <w:rFonts w:ascii="Arial" w:hAnsi="Arial" w:cs="Arial"/>
          <w:sz w:val="24"/>
          <w:szCs w:val="18"/>
        </w:rPr>
        <w:t>A high standard of artistic and cultural products, processes and/or services</w:t>
      </w:r>
    </w:p>
    <w:p w:rsidR="00047CF8" w:rsidRPr="00FB3119" w:rsidRDefault="00047CF8" w:rsidP="00FB3119">
      <w:pPr>
        <w:numPr>
          <w:ilvl w:val="0"/>
          <w:numId w:val="39"/>
        </w:numPr>
        <w:spacing w:after="0" w:line="240" w:lineRule="auto"/>
        <w:jc w:val="both"/>
        <w:rPr>
          <w:rFonts w:ascii="Arial" w:hAnsi="Arial" w:cs="Arial"/>
          <w:b/>
          <w:sz w:val="24"/>
          <w:szCs w:val="18"/>
        </w:rPr>
      </w:pPr>
      <w:r w:rsidRPr="00FB3119">
        <w:rPr>
          <w:rFonts w:ascii="Arial" w:hAnsi="Arial" w:cs="Arial"/>
          <w:sz w:val="24"/>
          <w:szCs w:val="18"/>
        </w:rPr>
        <w:t>Artistic and/or cultural innovation</w:t>
      </w:r>
    </w:p>
    <w:p w:rsidR="00047CF8" w:rsidRPr="00FB3119" w:rsidRDefault="00047CF8" w:rsidP="00FB3119">
      <w:pPr>
        <w:numPr>
          <w:ilvl w:val="0"/>
          <w:numId w:val="39"/>
        </w:numPr>
        <w:spacing w:after="0" w:line="240" w:lineRule="auto"/>
        <w:jc w:val="both"/>
        <w:rPr>
          <w:rFonts w:ascii="Arial" w:hAnsi="Arial" w:cs="Arial"/>
          <w:b/>
          <w:sz w:val="24"/>
          <w:szCs w:val="18"/>
        </w:rPr>
      </w:pPr>
      <w:r w:rsidRPr="00FB3119">
        <w:rPr>
          <w:rFonts w:ascii="Arial" w:hAnsi="Arial" w:cs="Arial"/>
          <w:sz w:val="24"/>
          <w:szCs w:val="18"/>
        </w:rPr>
        <w:t>Contribution to art form or artist development</w:t>
      </w:r>
    </w:p>
    <w:p w:rsidR="00047CF8" w:rsidRPr="00FB3119" w:rsidRDefault="00047CF8" w:rsidP="00FB3119">
      <w:pPr>
        <w:numPr>
          <w:ilvl w:val="0"/>
          <w:numId w:val="39"/>
        </w:numPr>
        <w:spacing w:after="0" w:line="240" w:lineRule="auto"/>
        <w:jc w:val="both"/>
        <w:rPr>
          <w:rFonts w:ascii="Arial" w:hAnsi="Arial" w:cs="Arial"/>
          <w:b/>
          <w:sz w:val="32"/>
        </w:rPr>
      </w:pPr>
      <w:r w:rsidRPr="00FB3119">
        <w:rPr>
          <w:rFonts w:ascii="Arial" w:hAnsi="Arial" w:cs="Arial"/>
          <w:sz w:val="24"/>
          <w:szCs w:val="18"/>
        </w:rPr>
        <w:t>Personnel with the expertise and experience to deliver artistic or cultural objectives</w:t>
      </w:r>
    </w:p>
    <w:p w:rsidR="00047CF8" w:rsidRPr="00FB3119" w:rsidRDefault="00047CF8" w:rsidP="00FB3119">
      <w:pPr>
        <w:jc w:val="both"/>
        <w:rPr>
          <w:rFonts w:ascii="Arial" w:hAnsi="Arial" w:cs="Arial"/>
          <w:b/>
          <w:sz w:val="24"/>
          <w:szCs w:val="18"/>
        </w:rPr>
      </w:pPr>
      <w:r w:rsidRPr="00FB3119">
        <w:rPr>
          <w:rFonts w:ascii="Arial" w:hAnsi="Arial" w:cs="Arial"/>
          <w:b/>
          <w:sz w:val="24"/>
          <w:szCs w:val="18"/>
        </w:rPr>
        <w:t>Reach</w:t>
      </w:r>
    </w:p>
    <w:p w:rsidR="00047CF8" w:rsidRPr="00FB3119" w:rsidRDefault="00047CF8" w:rsidP="00FB3119">
      <w:pPr>
        <w:numPr>
          <w:ilvl w:val="0"/>
          <w:numId w:val="39"/>
        </w:numPr>
        <w:spacing w:after="0" w:line="240" w:lineRule="auto"/>
        <w:jc w:val="both"/>
        <w:rPr>
          <w:rFonts w:ascii="Arial" w:hAnsi="Arial" w:cs="Arial"/>
          <w:sz w:val="32"/>
        </w:rPr>
      </w:pPr>
      <w:r w:rsidRPr="00FB3119">
        <w:rPr>
          <w:rFonts w:ascii="Arial" w:hAnsi="Arial" w:cs="Arial"/>
          <w:sz w:val="24"/>
          <w:szCs w:val="18"/>
        </w:rPr>
        <w:t>Participant or audience numbers or public outcome</w:t>
      </w:r>
    </w:p>
    <w:p w:rsidR="00047CF8" w:rsidRPr="00FB3119" w:rsidRDefault="00047CF8" w:rsidP="00FB3119">
      <w:pPr>
        <w:numPr>
          <w:ilvl w:val="0"/>
          <w:numId w:val="39"/>
        </w:numPr>
        <w:spacing w:after="0" w:line="240" w:lineRule="auto"/>
        <w:jc w:val="both"/>
        <w:rPr>
          <w:rFonts w:ascii="Arial" w:hAnsi="Arial" w:cs="Arial"/>
          <w:sz w:val="32"/>
        </w:rPr>
      </w:pPr>
      <w:r w:rsidRPr="00FB3119">
        <w:rPr>
          <w:rFonts w:ascii="Arial" w:hAnsi="Arial" w:cs="Arial"/>
          <w:sz w:val="24"/>
          <w:szCs w:val="18"/>
        </w:rPr>
        <w:t>Demand or need for the project or program</w:t>
      </w:r>
    </w:p>
    <w:p w:rsidR="00047CF8" w:rsidRPr="00FB3119" w:rsidRDefault="00047CF8" w:rsidP="00FB3119">
      <w:pPr>
        <w:numPr>
          <w:ilvl w:val="0"/>
          <w:numId w:val="39"/>
        </w:numPr>
        <w:spacing w:after="0" w:line="240" w:lineRule="auto"/>
        <w:jc w:val="both"/>
        <w:rPr>
          <w:rFonts w:ascii="Arial" w:hAnsi="Arial" w:cs="Arial"/>
          <w:sz w:val="32"/>
        </w:rPr>
      </w:pPr>
      <w:r w:rsidRPr="00FB3119">
        <w:rPr>
          <w:rFonts w:ascii="Arial" w:hAnsi="Arial" w:cs="Arial"/>
          <w:sz w:val="24"/>
          <w:szCs w:val="18"/>
        </w:rPr>
        <w:t>Communication and marketing to target audience</w:t>
      </w:r>
    </w:p>
    <w:p w:rsidR="00047CF8" w:rsidRPr="00C968DD" w:rsidRDefault="00047CF8" w:rsidP="00FB3119">
      <w:pPr>
        <w:numPr>
          <w:ilvl w:val="0"/>
          <w:numId w:val="39"/>
        </w:numPr>
        <w:spacing w:after="0" w:line="240" w:lineRule="auto"/>
        <w:jc w:val="both"/>
        <w:rPr>
          <w:rFonts w:ascii="Arial" w:hAnsi="Arial" w:cs="Arial"/>
          <w:sz w:val="32"/>
        </w:rPr>
      </w:pPr>
      <w:r w:rsidRPr="00FB3119">
        <w:rPr>
          <w:rFonts w:ascii="Arial" w:hAnsi="Arial" w:cs="Arial"/>
          <w:sz w:val="24"/>
          <w:szCs w:val="18"/>
        </w:rPr>
        <w:t>Accessibility of program to diverse audiences, participants and communities or to a specific target group</w:t>
      </w:r>
    </w:p>
    <w:p w:rsidR="00C968DD" w:rsidRPr="00FB3119" w:rsidRDefault="00C968DD" w:rsidP="00C968DD">
      <w:pPr>
        <w:spacing w:after="0" w:line="240" w:lineRule="auto"/>
        <w:ind w:left="644"/>
        <w:jc w:val="both"/>
        <w:rPr>
          <w:rFonts w:ascii="Arial" w:hAnsi="Arial" w:cs="Arial"/>
          <w:sz w:val="32"/>
        </w:rPr>
      </w:pPr>
    </w:p>
    <w:p w:rsidR="00D779AC" w:rsidRPr="0032160C" w:rsidRDefault="00D779AC" w:rsidP="00D779AC">
      <w:pPr>
        <w:spacing w:after="0"/>
        <w:jc w:val="both"/>
        <w:rPr>
          <w:rFonts w:ascii="Arial" w:hAnsi="Arial" w:cs="Arial"/>
          <w:b/>
          <w:sz w:val="24"/>
          <w:szCs w:val="24"/>
        </w:rPr>
      </w:pPr>
      <w:r w:rsidRPr="0032160C">
        <w:rPr>
          <w:rFonts w:ascii="Arial" w:hAnsi="Arial" w:cs="Arial"/>
          <w:b/>
          <w:sz w:val="24"/>
          <w:szCs w:val="24"/>
        </w:rPr>
        <w:t>IMPACT</w:t>
      </w:r>
    </w:p>
    <w:p w:rsidR="00D779AC" w:rsidRPr="0032160C" w:rsidRDefault="00D779AC" w:rsidP="00D779AC">
      <w:pPr>
        <w:pStyle w:val="ListParagraph"/>
        <w:numPr>
          <w:ilvl w:val="0"/>
          <w:numId w:val="2"/>
        </w:numPr>
        <w:spacing w:after="0"/>
        <w:jc w:val="both"/>
        <w:rPr>
          <w:rFonts w:ascii="Arial" w:hAnsi="Arial" w:cs="Arial"/>
          <w:sz w:val="24"/>
          <w:szCs w:val="24"/>
        </w:rPr>
      </w:pPr>
      <w:r>
        <w:rPr>
          <w:rFonts w:ascii="Arial" w:hAnsi="Arial" w:cs="Arial"/>
          <w:sz w:val="24"/>
          <w:szCs w:val="24"/>
        </w:rPr>
        <w:t>Ongoing programs based on learnings of project.</w:t>
      </w:r>
    </w:p>
    <w:p w:rsidR="00D779AC" w:rsidRPr="0032160C" w:rsidRDefault="00D779AC" w:rsidP="00D779AC">
      <w:pPr>
        <w:pStyle w:val="ListParagraph"/>
        <w:numPr>
          <w:ilvl w:val="0"/>
          <w:numId w:val="2"/>
        </w:numPr>
        <w:spacing w:after="0"/>
        <w:jc w:val="both"/>
        <w:rPr>
          <w:rFonts w:ascii="Arial" w:hAnsi="Arial" w:cs="Arial"/>
          <w:sz w:val="24"/>
          <w:szCs w:val="24"/>
        </w:rPr>
      </w:pPr>
      <w:r>
        <w:rPr>
          <w:rFonts w:ascii="Arial" w:hAnsi="Arial" w:cs="Arial"/>
          <w:sz w:val="24"/>
          <w:szCs w:val="24"/>
        </w:rPr>
        <w:t>Skills developed in the community.</w:t>
      </w:r>
    </w:p>
    <w:p w:rsidR="00D779AC" w:rsidRPr="0032160C" w:rsidRDefault="00D779AC" w:rsidP="00D779AC">
      <w:pPr>
        <w:pStyle w:val="ListParagraph"/>
        <w:numPr>
          <w:ilvl w:val="0"/>
          <w:numId w:val="2"/>
        </w:numPr>
        <w:spacing w:after="0"/>
        <w:jc w:val="both"/>
        <w:rPr>
          <w:rFonts w:ascii="Arial" w:hAnsi="Arial" w:cs="Arial"/>
          <w:sz w:val="24"/>
          <w:szCs w:val="24"/>
        </w:rPr>
      </w:pPr>
      <w:r>
        <w:rPr>
          <w:rFonts w:ascii="Arial" w:hAnsi="Arial" w:cs="Arial"/>
          <w:sz w:val="24"/>
          <w:szCs w:val="24"/>
        </w:rPr>
        <w:t>Depth of the engagement achieved.</w:t>
      </w:r>
    </w:p>
    <w:p w:rsidR="00D779AC" w:rsidRDefault="00D779AC" w:rsidP="00FB3119">
      <w:pPr>
        <w:jc w:val="both"/>
        <w:rPr>
          <w:rFonts w:ascii="Arial" w:hAnsi="Arial" w:cs="Arial"/>
          <w:b/>
          <w:sz w:val="24"/>
          <w:szCs w:val="18"/>
        </w:rPr>
      </w:pPr>
    </w:p>
    <w:p w:rsidR="00047CF8" w:rsidRPr="00FB3119" w:rsidRDefault="00047CF8" w:rsidP="00FB3119">
      <w:pPr>
        <w:jc w:val="both"/>
        <w:rPr>
          <w:rFonts w:ascii="Arial" w:hAnsi="Arial" w:cs="Arial"/>
          <w:b/>
          <w:sz w:val="24"/>
          <w:szCs w:val="18"/>
        </w:rPr>
      </w:pPr>
      <w:r w:rsidRPr="00FB3119">
        <w:rPr>
          <w:rFonts w:ascii="Arial" w:hAnsi="Arial" w:cs="Arial"/>
          <w:b/>
          <w:sz w:val="24"/>
          <w:szCs w:val="18"/>
        </w:rPr>
        <w:t>Viability</w:t>
      </w:r>
    </w:p>
    <w:p w:rsidR="00047CF8" w:rsidRPr="00FB3119" w:rsidRDefault="00047CF8" w:rsidP="00FB3119">
      <w:pPr>
        <w:numPr>
          <w:ilvl w:val="0"/>
          <w:numId w:val="39"/>
        </w:numPr>
        <w:spacing w:after="0" w:line="240" w:lineRule="auto"/>
        <w:jc w:val="both"/>
        <w:rPr>
          <w:rFonts w:ascii="Arial" w:hAnsi="Arial" w:cs="Arial"/>
          <w:sz w:val="24"/>
          <w:szCs w:val="18"/>
        </w:rPr>
      </w:pPr>
      <w:r w:rsidRPr="00FB3119">
        <w:rPr>
          <w:rFonts w:ascii="Arial" w:hAnsi="Arial" w:cs="Arial"/>
          <w:sz w:val="24"/>
          <w:szCs w:val="18"/>
        </w:rPr>
        <w:t>Good planning and achievable outcomes</w:t>
      </w:r>
    </w:p>
    <w:p w:rsidR="00047CF8" w:rsidRPr="00FB3119" w:rsidRDefault="00047CF8" w:rsidP="00FB3119">
      <w:pPr>
        <w:numPr>
          <w:ilvl w:val="0"/>
          <w:numId w:val="39"/>
        </w:numPr>
        <w:spacing w:after="0" w:line="240" w:lineRule="auto"/>
        <w:jc w:val="both"/>
        <w:rPr>
          <w:rFonts w:ascii="Arial" w:hAnsi="Arial" w:cs="Arial"/>
          <w:sz w:val="24"/>
          <w:szCs w:val="18"/>
        </w:rPr>
      </w:pPr>
      <w:r w:rsidRPr="00FB3119">
        <w:rPr>
          <w:rFonts w:ascii="Arial" w:hAnsi="Arial" w:cs="Arial"/>
          <w:sz w:val="24"/>
          <w:szCs w:val="18"/>
        </w:rPr>
        <w:t>Effective use of resources and appropriate budget</w:t>
      </w:r>
    </w:p>
    <w:p w:rsidR="00047CF8" w:rsidRPr="00FB3119" w:rsidRDefault="00047CF8" w:rsidP="00FB3119">
      <w:pPr>
        <w:numPr>
          <w:ilvl w:val="0"/>
          <w:numId w:val="39"/>
        </w:numPr>
        <w:spacing w:after="0" w:line="240" w:lineRule="auto"/>
        <w:jc w:val="both"/>
        <w:rPr>
          <w:rFonts w:ascii="Arial" w:hAnsi="Arial" w:cs="Arial"/>
          <w:sz w:val="24"/>
          <w:szCs w:val="18"/>
        </w:rPr>
      </w:pPr>
      <w:r w:rsidRPr="00FB3119">
        <w:rPr>
          <w:rFonts w:ascii="Arial" w:hAnsi="Arial" w:cs="Arial"/>
          <w:sz w:val="24"/>
          <w:szCs w:val="18"/>
        </w:rPr>
        <w:t>Personnel with management and administration skills</w:t>
      </w:r>
    </w:p>
    <w:p w:rsidR="00047CF8" w:rsidRPr="00FB3119" w:rsidRDefault="00FB3119" w:rsidP="00FB3119">
      <w:pPr>
        <w:pStyle w:val="ListParagraph"/>
        <w:numPr>
          <w:ilvl w:val="0"/>
          <w:numId w:val="39"/>
        </w:numPr>
        <w:spacing w:after="0"/>
        <w:jc w:val="both"/>
        <w:rPr>
          <w:rFonts w:ascii="Arial" w:hAnsi="Arial" w:cs="Arial"/>
          <w:sz w:val="36"/>
          <w:szCs w:val="24"/>
        </w:rPr>
      </w:pPr>
      <w:r>
        <w:rPr>
          <w:rFonts w:ascii="Arial" w:hAnsi="Arial" w:cs="Arial"/>
          <w:sz w:val="24"/>
          <w:szCs w:val="18"/>
        </w:rPr>
        <w:t xml:space="preserve">  </w:t>
      </w:r>
      <w:r w:rsidR="00047CF8" w:rsidRPr="00FB3119">
        <w:rPr>
          <w:rFonts w:ascii="Arial" w:hAnsi="Arial" w:cs="Arial"/>
          <w:sz w:val="24"/>
          <w:szCs w:val="18"/>
        </w:rPr>
        <w:t>Enterprising and innovative approach</w:t>
      </w:r>
    </w:p>
    <w:p w:rsidR="00EE2F18" w:rsidRPr="0032160C" w:rsidRDefault="00EE2F18" w:rsidP="00EE2F18">
      <w:pPr>
        <w:spacing w:after="0"/>
        <w:jc w:val="both"/>
        <w:rPr>
          <w:rFonts w:ascii="Arial" w:hAnsi="Arial" w:cs="Arial"/>
          <w:sz w:val="24"/>
          <w:szCs w:val="24"/>
        </w:rPr>
      </w:pPr>
    </w:p>
    <w:p w:rsidR="00EE2F18" w:rsidRPr="0032160C" w:rsidRDefault="00EE2F18" w:rsidP="00EE2F18">
      <w:pPr>
        <w:spacing w:after="0"/>
        <w:jc w:val="both"/>
        <w:rPr>
          <w:rFonts w:ascii="Arial" w:hAnsi="Arial" w:cs="Arial"/>
          <w:sz w:val="24"/>
          <w:szCs w:val="24"/>
        </w:rPr>
      </w:pPr>
    </w:p>
    <w:p w:rsidR="001F0EF6" w:rsidRDefault="001F0EF6"/>
    <w:p w:rsidR="00F75A8E" w:rsidRDefault="00F75A8E"/>
    <w:p w:rsidR="00F75A8E" w:rsidRDefault="00F75A8E"/>
    <w:p w:rsidR="00F75A8E" w:rsidRDefault="00F75A8E"/>
    <w:p w:rsidR="00F75A8E" w:rsidRDefault="00F75A8E"/>
    <w:p w:rsidR="00F75A8E" w:rsidRDefault="00F75A8E"/>
    <w:p w:rsidR="00F40DCD" w:rsidRDefault="00F40DCD"/>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 xml:space="preserve">Who can apply for a RADF Grant? </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The following categories of individuals and organisations can apply for a RADF grant:</w:t>
      </w:r>
    </w:p>
    <w:p w:rsidR="00EE2F18" w:rsidRPr="0032160C" w:rsidRDefault="00EE2F18" w:rsidP="00EE2F18">
      <w:pPr>
        <w:pStyle w:val="ListParagraph"/>
        <w:numPr>
          <w:ilvl w:val="0"/>
          <w:numId w:val="7"/>
        </w:numPr>
        <w:spacing w:after="0"/>
        <w:jc w:val="both"/>
        <w:rPr>
          <w:rFonts w:ascii="Arial" w:hAnsi="Arial" w:cs="Arial"/>
          <w:sz w:val="24"/>
          <w:szCs w:val="24"/>
        </w:rPr>
      </w:pPr>
      <w:r w:rsidRPr="0032160C">
        <w:rPr>
          <w:rFonts w:ascii="Arial" w:hAnsi="Arial" w:cs="Arial"/>
          <w:sz w:val="24"/>
          <w:szCs w:val="24"/>
        </w:rPr>
        <w:t xml:space="preserve">Individual professional artists, emerging professional artists, </w:t>
      </w:r>
      <w:proofErr w:type="spellStart"/>
      <w:r w:rsidRPr="0032160C">
        <w:rPr>
          <w:rFonts w:ascii="Arial" w:hAnsi="Arial" w:cs="Arial"/>
          <w:sz w:val="24"/>
          <w:szCs w:val="24"/>
        </w:rPr>
        <w:t>artsworkers</w:t>
      </w:r>
      <w:proofErr w:type="spellEnd"/>
      <w:r w:rsidRPr="0032160C">
        <w:rPr>
          <w:rFonts w:ascii="Arial" w:hAnsi="Arial" w:cs="Arial"/>
          <w:sz w:val="24"/>
          <w:szCs w:val="24"/>
        </w:rPr>
        <w:t>, cultural workers and project coordinators who:</w:t>
      </w:r>
    </w:p>
    <w:p w:rsidR="00EE2F18" w:rsidRPr="0032160C" w:rsidRDefault="00EE2F18" w:rsidP="00EE2F18">
      <w:pPr>
        <w:pStyle w:val="ListParagraph"/>
        <w:numPr>
          <w:ilvl w:val="0"/>
          <w:numId w:val="6"/>
        </w:numPr>
        <w:spacing w:after="0"/>
        <w:ind w:left="1134" w:hanging="425"/>
        <w:jc w:val="both"/>
        <w:rPr>
          <w:rFonts w:ascii="Arial" w:hAnsi="Arial" w:cs="Arial"/>
          <w:sz w:val="24"/>
          <w:szCs w:val="24"/>
        </w:rPr>
      </w:pPr>
      <w:r w:rsidRPr="0032160C">
        <w:rPr>
          <w:rFonts w:ascii="Arial" w:hAnsi="Arial" w:cs="Arial"/>
          <w:sz w:val="24"/>
          <w:szCs w:val="24"/>
        </w:rPr>
        <w:t xml:space="preserve">Are based in the Rockhampton Region, or those based outside the Council Regional that are able to demonstrate how the project will directly benefit arts and culture in the Council area. </w:t>
      </w:r>
    </w:p>
    <w:p w:rsidR="00EE2F18" w:rsidRPr="0032160C" w:rsidRDefault="00EE2F18" w:rsidP="00EE2F18">
      <w:pPr>
        <w:pStyle w:val="ListParagraph"/>
        <w:numPr>
          <w:ilvl w:val="0"/>
          <w:numId w:val="6"/>
        </w:numPr>
        <w:spacing w:after="0"/>
        <w:ind w:left="1134" w:hanging="425"/>
        <w:jc w:val="both"/>
        <w:rPr>
          <w:rFonts w:ascii="Arial" w:hAnsi="Arial" w:cs="Arial"/>
          <w:sz w:val="24"/>
          <w:szCs w:val="24"/>
        </w:rPr>
      </w:pPr>
      <w:r w:rsidRPr="0032160C">
        <w:rPr>
          <w:rFonts w:ascii="Arial" w:hAnsi="Arial" w:cs="Arial"/>
          <w:sz w:val="24"/>
          <w:szCs w:val="24"/>
        </w:rPr>
        <w:t>Are permanent residents or Australia citizens</w:t>
      </w:r>
    </w:p>
    <w:p w:rsidR="00EE2F18" w:rsidRPr="0032160C" w:rsidRDefault="00EE2F18" w:rsidP="00EE2F18">
      <w:pPr>
        <w:pStyle w:val="ListParagraph"/>
        <w:numPr>
          <w:ilvl w:val="0"/>
          <w:numId w:val="6"/>
        </w:numPr>
        <w:spacing w:after="0"/>
        <w:ind w:left="1134" w:hanging="425"/>
        <w:jc w:val="both"/>
        <w:rPr>
          <w:rFonts w:ascii="Arial" w:hAnsi="Arial" w:cs="Arial"/>
          <w:sz w:val="24"/>
          <w:szCs w:val="24"/>
        </w:rPr>
      </w:pPr>
      <w:r w:rsidRPr="0032160C">
        <w:rPr>
          <w:rFonts w:ascii="Arial" w:hAnsi="Arial" w:cs="Arial"/>
          <w:sz w:val="24"/>
          <w:szCs w:val="24"/>
        </w:rPr>
        <w:t xml:space="preserve">Have an Australian Business Number (ABN) or who will be </w:t>
      </w:r>
      <w:proofErr w:type="spellStart"/>
      <w:r w:rsidRPr="0032160C">
        <w:rPr>
          <w:rFonts w:ascii="Arial" w:hAnsi="Arial" w:cs="Arial"/>
          <w:sz w:val="24"/>
          <w:szCs w:val="24"/>
        </w:rPr>
        <w:t>auspiced</w:t>
      </w:r>
      <w:proofErr w:type="spellEnd"/>
      <w:r w:rsidRPr="0032160C">
        <w:rPr>
          <w:rFonts w:ascii="Arial" w:hAnsi="Arial" w:cs="Arial"/>
          <w:sz w:val="24"/>
          <w:szCs w:val="24"/>
        </w:rPr>
        <w:t xml:space="preserve"> by and incorporated organisation or individual with an ABN</w:t>
      </w:r>
    </w:p>
    <w:p w:rsidR="00EE2F18" w:rsidRPr="00CB17C8" w:rsidRDefault="00EE2F18" w:rsidP="00EE2F18">
      <w:pPr>
        <w:pStyle w:val="ListParagraph"/>
        <w:numPr>
          <w:ilvl w:val="0"/>
          <w:numId w:val="7"/>
        </w:numPr>
        <w:spacing w:before="120" w:after="60"/>
        <w:rPr>
          <w:rFonts w:ascii="Arial" w:hAnsi="Arial" w:cs="Arial"/>
          <w:color w:val="FF0000"/>
          <w:sz w:val="24"/>
          <w:szCs w:val="24"/>
        </w:rPr>
      </w:pPr>
      <w:r>
        <w:rPr>
          <w:rFonts w:ascii="Arial" w:hAnsi="Arial" w:cs="Arial"/>
          <w:sz w:val="24"/>
          <w:szCs w:val="24"/>
        </w:rPr>
        <w:t>Organisations</w:t>
      </w:r>
      <w:r w:rsidRPr="00CB17C8">
        <w:rPr>
          <w:rFonts w:ascii="Arial" w:hAnsi="Arial" w:cs="Arial"/>
          <w:sz w:val="24"/>
          <w:szCs w:val="24"/>
        </w:rPr>
        <w:t>: Incorporated arts and cultural organisations based in the Council area. Eligible organisations include</w:t>
      </w:r>
      <w:r w:rsidRPr="00CB17C8">
        <w:rPr>
          <w:rFonts w:ascii="Arial" w:hAnsi="Arial" w:cs="Arial"/>
          <w:b/>
          <w:sz w:val="24"/>
          <w:szCs w:val="24"/>
        </w:rPr>
        <w:t xml:space="preserve"> </w:t>
      </w:r>
      <w:r w:rsidRPr="00CB17C8">
        <w:rPr>
          <w:rFonts w:ascii="Arial" w:hAnsi="Arial" w:cs="Arial"/>
          <w:sz w:val="24"/>
          <w:szCs w:val="24"/>
        </w:rPr>
        <w:t xml:space="preserve">arts and cultural not-for-profit organisations and Australian companies that are </w:t>
      </w:r>
      <w:r w:rsidRPr="00CB17C8">
        <w:rPr>
          <w:rFonts w:ascii="Arial" w:hAnsi="Arial" w:cs="Arial"/>
          <w:color w:val="000000"/>
          <w:sz w:val="24"/>
          <w:szCs w:val="24"/>
        </w:rPr>
        <w:t>either based in Queensland or able to demonstrate how their project will directly benefit Queensland arts and culture.</w:t>
      </w:r>
    </w:p>
    <w:p w:rsidR="00EE2F18" w:rsidRPr="00CB17C8" w:rsidRDefault="00EE2F18" w:rsidP="00EE2F18">
      <w:pPr>
        <w:spacing w:after="0"/>
        <w:ind w:left="720"/>
        <w:jc w:val="both"/>
        <w:rPr>
          <w:rFonts w:ascii="Arial" w:hAnsi="Arial" w:cs="Arial"/>
          <w:sz w:val="24"/>
          <w:szCs w:val="24"/>
        </w:rPr>
      </w:pPr>
      <w:r w:rsidRPr="00CB17C8">
        <w:rPr>
          <w:rFonts w:ascii="Arial" w:hAnsi="Arial" w:cs="Arial"/>
          <w:sz w:val="24"/>
          <w:szCs w:val="24"/>
        </w:rPr>
        <w:t>Organisations must be registered under law as either incorporated associations or a company limited by guarantee.</w:t>
      </w:r>
    </w:p>
    <w:p w:rsidR="00EE2F18" w:rsidRPr="00CB17C8" w:rsidRDefault="00EE2F18" w:rsidP="00EE2F18">
      <w:pPr>
        <w:ind w:left="720"/>
        <w:rPr>
          <w:rFonts w:ascii="Arial" w:hAnsi="Arial" w:cs="Arial"/>
          <w:sz w:val="24"/>
          <w:szCs w:val="24"/>
        </w:rPr>
      </w:pPr>
      <w:r w:rsidRPr="00CB17C8">
        <w:rPr>
          <w:rFonts w:ascii="Arial" w:hAnsi="Arial" w:cs="Arial"/>
          <w:color w:val="000000"/>
          <w:sz w:val="24"/>
          <w:szCs w:val="24"/>
        </w:rPr>
        <w:t>One person must be nominated as the accountable representative of the collective for management, reporting and financial matters.</w:t>
      </w:r>
    </w:p>
    <w:p w:rsidR="00EE2F18" w:rsidRDefault="00EE2F18" w:rsidP="00EE2F18">
      <w:pPr>
        <w:pStyle w:val="ListParagraph"/>
        <w:numPr>
          <w:ilvl w:val="0"/>
          <w:numId w:val="7"/>
        </w:numPr>
        <w:spacing w:before="120"/>
        <w:rPr>
          <w:rFonts w:ascii="Arial" w:hAnsi="Arial" w:cs="Arial"/>
          <w:color w:val="000000"/>
          <w:sz w:val="24"/>
          <w:szCs w:val="24"/>
        </w:rPr>
      </w:pPr>
      <w:r>
        <w:rPr>
          <w:rFonts w:ascii="Arial" w:hAnsi="Arial" w:cs="Arial"/>
          <w:sz w:val="24"/>
          <w:szCs w:val="24"/>
        </w:rPr>
        <w:t>Groups:</w:t>
      </w:r>
      <w:r w:rsidRPr="00CB17C8">
        <w:rPr>
          <w:rFonts w:ascii="Arial" w:hAnsi="Arial" w:cs="Arial"/>
          <w:sz w:val="24"/>
          <w:szCs w:val="24"/>
        </w:rPr>
        <w:t xml:space="preserve"> </w:t>
      </w:r>
      <w:r w:rsidRPr="00CB17C8">
        <w:rPr>
          <w:rFonts w:ascii="Arial" w:hAnsi="Arial" w:cs="Arial"/>
          <w:color w:val="000000"/>
          <w:sz w:val="24"/>
          <w:szCs w:val="24"/>
        </w:rPr>
        <w:t>Collectives or cooperatives</w:t>
      </w:r>
      <w:r w:rsidRPr="00CB17C8">
        <w:rPr>
          <w:rFonts w:ascii="Arial" w:hAnsi="Arial" w:cs="Arial"/>
          <w:i/>
          <w:color w:val="000000"/>
          <w:sz w:val="24"/>
          <w:szCs w:val="24"/>
        </w:rPr>
        <w:t xml:space="preserve"> </w:t>
      </w:r>
      <w:r w:rsidRPr="00CB17C8">
        <w:rPr>
          <w:rFonts w:ascii="Arial" w:hAnsi="Arial" w:cs="Arial"/>
          <w:color w:val="000000"/>
          <w:sz w:val="24"/>
          <w:szCs w:val="24"/>
        </w:rPr>
        <w:t xml:space="preserve">are community groups or groups of artists that are not incorporated but must be </w:t>
      </w:r>
      <w:proofErr w:type="spellStart"/>
      <w:r w:rsidRPr="00CB17C8">
        <w:rPr>
          <w:rFonts w:ascii="Arial" w:hAnsi="Arial" w:cs="Arial"/>
          <w:color w:val="000000"/>
          <w:sz w:val="24"/>
          <w:szCs w:val="24"/>
        </w:rPr>
        <w:t>auspiced</w:t>
      </w:r>
      <w:proofErr w:type="spellEnd"/>
      <w:r w:rsidRPr="00CB17C8">
        <w:rPr>
          <w:rFonts w:ascii="Arial" w:hAnsi="Arial" w:cs="Arial"/>
          <w:color w:val="000000"/>
          <w:sz w:val="24"/>
          <w:szCs w:val="24"/>
        </w:rPr>
        <w:t xml:space="preserve"> by an incorporated organisation including Local Government, or an individual with an ABN. </w:t>
      </w:r>
    </w:p>
    <w:p w:rsidR="00927721" w:rsidRPr="00927721" w:rsidRDefault="00927721" w:rsidP="00927721">
      <w:pPr>
        <w:spacing w:before="120"/>
        <w:rPr>
          <w:rFonts w:ascii="Arial" w:hAnsi="Arial" w:cs="Arial"/>
          <w:color w:val="000000"/>
          <w:sz w:val="24"/>
          <w:szCs w:val="24"/>
        </w:rPr>
      </w:pPr>
    </w:p>
    <w:p w:rsidR="00927721" w:rsidRPr="00F75A8E" w:rsidRDefault="00927721" w:rsidP="00F75A8E">
      <w:pPr>
        <w:shd w:val="clear" w:color="auto" w:fill="D9D9D9" w:themeFill="background1" w:themeFillShade="D9"/>
        <w:spacing w:after="0"/>
        <w:jc w:val="both"/>
        <w:rPr>
          <w:rFonts w:ascii="Arial" w:hAnsi="Arial" w:cs="Arial"/>
          <w:b/>
          <w:sz w:val="24"/>
          <w:szCs w:val="24"/>
        </w:rPr>
      </w:pPr>
      <w:r>
        <w:rPr>
          <w:rFonts w:ascii="Arial" w:hAnsi="Arial" w:cs="Arial"/>
          <w:b/>
          <w:sz w:val="24"/>
          <w:szCs w:val="24"/>
        </w:rPr>
        <w:t>RADF Funding could support:</w:t>
      </w:r>
    </w:p>
    <w:p w:rsidR="00F40DCD" w:rsidRPr="0032160C" w:rsidRDefault="00F40DCD" w:rsidP="00F40DCD">
      <w:pPr>
        <w:pStyle w:val="ListParagraph"/>
        <w:numPr>
          <w:ilvl w:val="0"/>
          <w:numId w:val="5"/>
        </w:numPr>
        <w:spacing w:after="0"/>
        <w:jc w:val="both"/>
        <w:rPr>
          <w:rFonts w:ascii="Arial" w:hAnsi="Arial" w:cs="Arial"/>
          <w:sz w:val="24"/>
          <w:szCs w:val="24"/>
        </w:rPr>
      </w:pPr>
      <w:r w:rsidRPr="0032160C">
        <w:rPr>
          <w:rFonts w:ascii="Arial" w:hAnsi="Arial" w:cs="Arial"/>
          <w:sz w:val="24"/>
          <w:szCs w:val="24"/>
        </w:rPr>
        <w:t>Development and delivery of diverse, exciting and accessible arts and cultural activities, projects and initiatives for, by and with local communities</w:t>
      </w:r>
    </w:p>
    <w:p w:rsidR="00F40DCD" w:rsidRPr="0032160C" w:rsidRDefault="00F40DCD" w:rsidP="00F40DCD">
      <w:pPr>
        <w:pStyle w:val="ListParagraph"/>
        <w:numPr>
          <w:ilvl w:val="0"/>
          <w:numId w:val="5"/>
        </w:numPr>
        <w:spacing w:after="0"/>
        <w:jc w:val="both"/>
        <w:rPr>
          <w:rFonts w:ascii="Arial" w:hAnsi="Arial" w:cs="Arial"/>
          <w:sz w:val="24"/>
          <w:szCs w:val="24"/>
        </w:rPr>
      </w:pPr>
      <w:r w:rsidRPr="0032160C">
        <w:rPr>
          <w:rFonts w:ascii="Arial" w:hAnsi="Arial" w:cs="Arial"/>
          <w:sz w:val="24"/>
          <w:szCs w:val="24"/>
        </w:rPr>
        <w:t>Value adding arts and culture into existing non-arts projects or events that could support growing new audiences or markets</w:t>
      </w:r>
    </w:p>
    <w:p w:rsidR="00F40DCD" w:rsidRPr="0032160C" w:rsidRDefault="00F40DCD" w:rsidP="00F40DCD">
      <w:pPr>
        <w:pStyle w:val="ListParagraph"/>
        <w:numPr>
          <w:ilvl w:val="0"/>
          <w:numId w:val="5"/>
        </w:numPr>
        <w:spacing w:after="0"/>
        <w:jc w:val="both"/>
        <w:rPr>
          <w:rFonts w:ascii="Arial" w:hAnsi="Arial" w:cs="Arial"/>
          <w:sz w:val="24"/>
          <w:szCs w:val="24"/>
        </w:rPr>
      </w:pPr>
      <w:r w:rsidRPr="0032160C">
        <w:rPr>
          <w:rFonts w:ascii="Arial" w:hAnsi="Arial" w:cs="Arial"/>
          <w:sz w:val="24"/>
          <w:szCs w:val="24"/>
        </w:rPr>
        <w:t>Strategic arts and culture initiatives in local communities</w:t>
      </w:r>
    </w:p>
    <w:p w:rsidR="00F40DCD" w:rsidRPr="0032160C" w:rsidRDefault="00F40DCD" w:rsidP="00F40DCD">
      <w:pPr>
        <w:pStyle w:val="ListParagraph"/>
        <w:numPr>
          <w:ilvl w:val="0"/>
          <w:numId w:val="5"/>
        </w:numPr>
        <w:spacing w:after="0"/>
        <w:jc w:val="both"/>
        <w:rPr>
          <w:rFonts w:ascii="Arial" w:hAnsi="Arial" w:cs="Arial"/>
          <w:sz w:val="24"/>
          <w:szCs w:val="24"/>
        </w:rPr>
      </w:pPr>
      <w:r w:rsidRPr="0032160C">
        <w:rPr>
          <w:rFonts w:ascii="Arial" w:hAnsi="Arial" w:cs="Arial"/>
          <w:sz w:val="24"/>
          <w:szCs w:val="24"/>
        </w:rPr>
        <w:t>Initiatives or programs to deliver cross-cultural arts and cultural outcomes</w:t>
      </w:r>
    </w:p>
    <w:p w:rsidR="00F40DCD" w:rsidRPr="0032160C" w:rsidRDefault="00F40DCD" w:rsidP="00F40DCD">
      <w:pPr>
        <w:pStyle w:val="ListParagraph"/>
        <w:numPr>
          <w:ilvl w:val="0"/>
          <w:numId w:val="5"/>
        </w:numPr>
        <w:spacing w:after="0"/>
        <w:jc w:val="both"/>
        <w:rPr>
          <w:rFonts w:ascii="Arial" w:hAnsi="Arial" w:cs="Arial"/>
          <w:sz w:val="24"/>
          <w:szCs w:val="24"/>
        </w:rPr>
      </w:pPr>
      <w:r w:rsidRPr="0032160C">
        <w:rPr>
          <w:rFonts w:ascii="Arial" w:hAnsi="Arial" w:cs="Arial"/>
          <w:sz w:val="24"/>
          <w:szCs w:val="24"/>
        </w:rPr>
        <w:t>Professional, career and skills development opportunities for local artists and arts workers</w:t>
      </w:r>
    </w:p>
    <w:p w:rsidR="00F40DCD" w:rsidRPr="0032160C" w:rsidRDefault="00F40DCD" w:rsidP="00F40DCD">
      <w:pPr>
        <w:pStyle w:val="ListParagraph"/>
        <w:numPr>
          <w:ilvl w:val="0"/>
          <w:numId w:val="5"/>
        </w:numPr>
        <w:spacing w:after="0"/>
        <w:jc w:val="both"/>
        <w:rPr>
          <w:rFonts w:ascii="Arial" w:hAnsi="Arial" w:cs="Arial"/>
          <w:sz w:val="24"/>
          <w:szCs w:val="24"/>
        </w:rPr>
      </w:pPr>
      <w:r w:rsidRPr="0032160C">
        <w:rPr>
          <w:rFonts w:ascii="Arial" w:hAnsi="Arial" w:cs="Arial"/>
          <w:sz w:val="24"/>
          <w:szCs w:val="24"/>
        </w:rPr>
        <w:t>Engagement of key target groups – youth, new arrivals and outer regional communities</w:t>
      </w:r>
    </w:p>
    <w:p w:rsidR="00F40DCD" w:rsidRDefault="00F40DCD" w:rsidP="00F40DCD">
      <w:pPr>
        <w:pStyle w:val="ListParagraph"/>
        <w:numPr>
          <w:ilvl w:val="0"/>
          <w:numId w:val="5"/>
        </w:numPr>
        <w:spacing w:after="0"/>
        <w:jc w:val="both"/>
        <w:rPr>
          <w:rFonts w:ascii="Arial" w:hAnsi="Arial" w:cs="Arial"/>
          <w:sz w:val="24"/>
          <w:szCs w:val="24"/>
        </w:rPr>
      </w:pPr>
      <w:r w:rsidRPr="0032160C">
        <w:rPr>
          <w:rFonts w:ascii="Arial" w:hAnsi="Arial" w:cs="Arial"/>
          <w:sz w:val="24"/>
          <w:szCs w:val="24"/>
        </w:rPr>
        <w:t>Contract of expertise to develop and/or produce arts and cultural outcomes</w:t>
      </w:r>
    </w:p>
    <w:p w:rsidR="00F40DCD" w:rsidRDefault="00F40DCD" w:rsidP="00F40DCD">
      <w:pPr>
        <w:spacing w:after="0"/>
        <w:jc w:val="both"/>
        <w:rPr>
          <w:rFonts w:ascii="Arial" w:hAnsi="Arial" w:cs="Arial"/>
          <w:sz w:val="24"/>
          <w:szCs w:val="24"/>
        </w:rPr>
      </w:pPr>
    </w:p>
    <w:p w:rsidR="00F40DCD" w:rsidRDefault="00F40DCD" w:rsidP="00F40DCD">
      <w:pPr>
        <w:spacing w:after="0"/>
        <w:jc w:val="both"/>
        <w:rPr>
          <w:rFonts w:ascii="Arial" w:hAnsi="Arial" w:cs="Arial"/>
          <w:sz w:val="24"/>
          <w:szCs w:val="24"/>
        </w:rPr>
      </w:pPr>
    </w:p>
    <w:p w:rsidR="00F75A8E" w:rsidRDefault="00F75A8E" w:rsidP="00F40DCD">
      <w:pPr>
        <w:spacing w:after="0"/>
        <w:jc w:val="both"/>
        <w:rPr>
          <w:rFonts w:ascii="Arial" w:hAnsi="Arial" w:cs="Arial"/>
          <w:sz w:val="24"/>
          <w:szCs w:val="24"/>
        </w:rPr>
      </w:pPr>
    </w:p>
    <w:p w:rsidR="00F75A8E" w:rsidRPr="00F40DCD" w:rsidRDefault="00F75A8E" w:rsidP="00F40DCD">
      <w:pPr>
        <w:spacing w:after="0"/>
        <w:jc w:val="both"/>
        <w:rPr>
          <w:rFonts w:ascii="Arial" w:hAnsi="Arial" w:cs="Arial"/>
          <w:sz w:val="24"/>
          <w:szCs w:val="24"/>
        </w:rPr>
      </w:pPr>
    </w:p>
    <w:p w:rsidR="00EE2F18" w:rsidRPr="0032160C" w:rsidRDefault="00EE2F18" w:rsidP="00EE2F18">
      <w:pPr>
        <w:spacing w:after="0"/>
        <w:jc w:val="both"/>
        <w:rPr>
          <w:rFonts w:ascii="Arial" w:hAnsi="Arial" w:cs="Arial"/>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What does RADF not support?</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The following are not eligible for funding through the RADF program:</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Applicants who submit unsigned applications.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Applicants who have failed to acquit previous RADF grants.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Activities that commence before Council approval is given.</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School arts activities EXCEPT where those activities form part of broader community cultural development or are part of professional arts development.</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Framing or freight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Catering costs, openings, launches and parties are not eligible for RADF grants.</w:t>
      </w:r>
    </w:p>
    <w:p w:rsidR="008427A2" w:rsidRPr="00F40DCD" w:rsidRDefault="00EE2F18" w:rsidP="00F40DCD">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Entertainment – funding is not available to pay for entertainment for </w:t>
      </w:r>
      <w:proofErr w:type="gramStart"/>
      <w:r w:rsidRPr="0032160C">
        <w:rPr>
          <w:rFonts w:ascii="Arial" w:hAnsi="Arial" w:cs="Arial"/>
          <w:sz w:val="24"/>
          <w:szCs w:val="24"/>
        </w:rPr>
        <w:t>events,</w:t>
      </w:r>
      <w:proofErr w:type="gramEnd"/>
      <w:r w:rsidRPr="0032160C">
        <w:rPr>
          <w:rFonts w:ascii="Arial" w:hAnsi="Arial" w:cs="Arial"/>
          <w:sz w:val="24"/>
          <w:szCs w:val="24"/>
        </w:rPr>
        <w:t xml:space="preserve"> UNLESS there is a developmental aspect included </w:t>
      </w:r>
      <w:proofErr w:type="spellStart"/>
      <w:r w:rsidRPr="0032160C">
        <w:rPr>
          <w:rFonts w:ascii="Arial" w:hAnsi="Arial" w:cs="Arial"/>
          <w:sz w:val="24"/>
          <w:szCs w:val="24"/>
        </w:rPr>
        <w:t>eg</w:t>
      </w:r>
      <w:proofErr w:type="spellEnd"/>
      <w:r w:rsidRPr="0032160C">
        <w:rPr>
          <w:rFonts w:ascii="Arial" w:hAnsi="Arial" w:cs="Arial"/>
          <w:sz w:val="24"/>
          <w:szCs w:val="24"/>
        </w:rPr>
        <w:t xml:space="preserve"> workshops prior or following the event.</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Competitions – they are prolific and could monopolise funds.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Eisteddfods – they are essentially competitions.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Publishing costs – requests for grants to publish books should be directed to organisations that provide print-on-demand services.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 xml:space="preserve">Purchase of capital items </w:t>
      </w:r>
      <w:proofErr w:type="spellStart"/>
      <w:r w:rsidRPr="0032160C">
        <w:rPr>
          <w:rFonts w:ascii="Arial" w:hAnsi="Arial" w:cs="Arial"/>
          <w:sz w:val="24"/>
          <w:szCs w:val="24"/>
        </w:rPr>
        <w:t>eg</w:t>
      </w:r>
      <w:proofErr w:type="spellEnd"/>
      <w:r w:rsidRPr="0032160C">
        <w:rPr>
          <w:rFonts w:ascii="Arial" w:hAnsi="Arial" w:cs="Arial"/>
          <w:sz w:val="24"/>
          <w:szCs w:val="24"/>
        </w:rPr>
        <w:t xml:space="preserve"> equipment, buildings or vehicles.  </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Recurrent funding to arts organisations – operational expenses are ineligible under RADF including wages for permanent staff and office expenses.  Organisations that have regular community activities may apply for funding annually for different projects which have a project management component.</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Accredited study, training or university courses – not the primary training of artists.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Workshops with arts and cultural organisations that are part of the organisations ‘core business’ – Arts Queensland has already funded these organisations to deliver core services.</w:t>
      </w:r>
    </w:p>
    <w:p w:rsidR="00EE2F18" w:rsidRPr="0032160C" w:rsidRDefault="00EE2F18" w:rsidP="00EE2F18">
      <w:pPr>
        <w:pStyle w:val="ListParagraph"/>
        <w:numPr>
          <w:ilvl w:val="0"/>
          <w:numId w:val="8"/>
        </w:numPr>
        <w:spacing w:after="0"/>
        <w:jc w:val="both"/>
        <w:rPr>
          <w:rFonts w:ascii="Arial" w:hAnsi="Arial" w:cs="Arial"/>
          <w:sz w:val="24"/>
          <w:szCs w:val="24"/>
        </w:rPr>
      </w:pPr>
      <w:r w:rsidRPr="0032160C">
        <w:rPr>
          <w:rFonts w:ascii="Arial" w:hAnsi="Arial" w:cs="Arial"/>
          <w:sz w:val="24"/>
          <w:szCs w:val="24"/>
        </w:rPr>
        <w:t>RADF does not support 100% of any project.  Applicants are required to make a significant contribution which may be in-kind.</w:t>
      </w:r>
    </w:p>
    <w:p w:rsidR="00EE2F18" w:rsidRPr="0032160C" w:rsidRDefault="00EE2F18" w:rsidP="00EE2F18">
      <w:pPr>
        <w:pStyle w:val="ListParagraph"/>
        <w:spacing w:after="0"/>
        <w:jc w:val="both"/>
        <w:rPr>
          <w:rFonts w:ascii="Arial" w:hAnsi="Arial" w:cs="Arial"/>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Australian Business Number (ABN)</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It is not mandatory for RADF applicants to possess an A</w:t>
      </w:r>
      <w:r w:rsidR="00242058">
        <w:rPr>
          <w:rFonts w:ascii="Arial" w:hAnsi="Arial" w:cs="Arial"/>
          <w:sz w:val="24"/>
          <w:szCs w:val="24"/>
        </w:rPr>
        <w:t>BN</w:t>
      </w:r>
      <w:r w:rsidRPr="0032160C">
        <w:rPr>
          <w:rFonts w:ascii="Arial" w:hAnsi="Arial" w:cs="Arial"/>
          <w:sz w:val="24"/>
          <w:szCs w:val="24"/>
        </w:rPr>
        <w:t xml:space="preserve">.  However, if they do not have an ABN the application must be </w:t>
      </w:r>
      <w:proofErr w:type="spellStart"/>
      <w:r w:rsidRPr="0032160C">
        <w:rPr>
          <w:rFonts w:ascii="Arial" w:hAnsi="Arial" w:cs="Arial"/>
          <w:sz w:val="24"/>
          <w:szCs w:val="24"/>
        </w:rPr>
        <w:t>auspiced</w:t>
      </w:r>
      <w:proofErr w:type="spellEnd"/>
      <w:r w:rsidRPr="0032160C">
        <w:rPr>
          <w:rFonts w:ascii="Arial" w:hAnsi="Arial" w:cs="Arial"/>
          <w:sz w:val="24"/>
          <w:szCs w:val="24"/>
        </w:rPr>
        <w:t xml:space="preserve"> by an incorporated organisatio</w:t>
      </w:r>
      <w:r w:rsidR="00F90363">
        <w:rPr>
          <w:rFonts w:ascii="Arial" w:hAnsi="Arial" w:cs="Arial"/>
          <w:sz w:val="24"/>
          <w:szCs w:val="24"/>
        </w:rPr>
        <w:t>n or an individual with an ABN (</w:t>
      </w:r>
      <w:r w:rsidR="00242058">
        <w:rPr>
          <w:rFonts w:ascii="Arial" w:hAnsi="Arial" w:cs="Arial"/>
          <w:sz w:val="24"/>
          <w:szCs w:val="24"/>
        </w:rPr>
        <w:t>a</w:t>
      </w:r>
      <w:r w:rsidRPr="0032160C">
        <w:rPr>
          <w:rFonts w:ascii="Arial" w:hAnsi="Arial" w:cs="Arial"/>
          <w:sz w:val="24"/>
          <w:szCs w:val="24"/>
        </w:rPr>
        <w:t>uspice body) who manages the grant on behalf of the applicant.  The auspice body is responsible for providing a financial report on completion of the project.  It is not responsible for the artistic direction or quality of the project.</w:t>
      </w:r>
    </w:p>
    <w:p w:rsidR="00EE2F18" w:rsidRDefault="00EE2F18"/>
    <w:p w:rsidR="00927721" w:rsidRDefault="00927721"/>
    <w:p w:rsidR="00927721" w:rsidRDefault="00927721"/>
    <w:p w:rsidR="00EE2F18" w:rsidRDefault="00EE2F18" w:rsidP="00EE2F18">
      <w:pPr>
        <w:spacing w:after="0"/>
        <w:jc w:val="both"/>
        <w:rPr>
          <w:rFonts w:ascii="Arial" w:hAnsi="Arial" w:cs="Arial"/>
          <w:b/>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What are the categories of funding?</w:t>
      </w:r>
    </w:p>
    <w:p w:rsidR="00EE2F18" w:rsidRPr="0032160C" w:rsidRDefault="00EE2F18" w:rsidP="00EE2F18">
      <w:pPr>
        <w:spacing w:after="0"/>
        <w:jc w:val="both"/>
        <w:rPr>
          <w:rFonts w:ascii="Arial" w:hAnsi="Arial" w:cs="Arial"/>
          <w:sz w:val="24"/>
          <w:szCs w:val="24"/>
        </w:rPr>
      </w:pPr>
    </w:p>
    <w:p w:rsidR="005C3A36" w:rsidRDefault="005C3A36" w:rsidP="00EE2F18">
      <w:pPr>
        <w:pStyle w:val="ListParagraph"/>
        <w:numPr>
          <w:ilvl w:val="0"/>
          <w:numId w:val="9"/>
        </w:numPr>
        <w:spacing w:after="0"/>
        <w:ind w:left="567" w:hanging="567"/>
        <w:jc w:val="both"/>
        <w:rPr>
          <w:rFonts w:ascii="Arial" w:hAnsi="Arial" w:cs="Arial"/>
          <w:b/>
          <w:sz w:val="24"/>
          <w:szCs w:val="24"/>
        </w:rPr>
      </w:pPr>
      <w:r>
        <w:rPr>
          <w:rFonts w:ascii="Arial" w:hAnsi="Arial" w:cs="Arial"/>
          <w:b/>
          <w:sz w:val="24"/>
          <w:szCs w:val="24"/>
        </w:rPr>
        <w:t>Quick Response Grant</w:t>
      </w:r>
    </w:p>
    <w:p w:rsidR="005C3A36" w:rsidRPr="005C3A36" w:rsidRDefault="005C3A36" w:rsidP="005C3A36">
      <w:pPr>
        <w:pStyle w:val="ListParagraph"/>
        <w:spacing w:after="0"/>
        <w:ind w:left="567"/>
        <w:jc w:val="both"/>
        <w:rPr>
          <w:rFonts w:ascii="Arial" w:hAnsi="Arial" w:cs="Arial"/>
          <w:sz w:val="24"/>
          <w:szCs w:val="24"/>
        </w:rPr>
      </w:pPr>
      <w:proofErr w:type="gramStart"/>
      <w:r w:rsidRPr="005C3A36">
        <w:rPr>
          <w:rFonts w:ascii="Arial" w:hAnsi="Arial" w:cs="Arial"/>
          <w:sz w:val="24"/>
          <w:szCs w:val="24"/>
        </w:rPr>
        <w:t>For any project or activity that requires funding outside of the grant rounds.</w:t>
      </w:r>
      <w:proofErr w:type="gramEnd"/>
    </w:p>
    <w:p w:rsidR="005C3A36" w:rsidRDefault="005C3A36" w:rsidP="005C3A36">
      <w:pPr>
        <w:pStyle w:val="ListParagraph"/>
        <w:spacing w:after="0"/>
        <w:ind w:left="567"/>
        <w:jc w:val="both"/>
        <w:rPr>
          <w:rFonts w:ascii="Arial" w:hAnsi="Arial" w:cs="Arial"/>
          <w:b/>
          <w:sz w:val="24"/>
          <w:szCs w:val="24"/>
        </w:rPr>
      </w:pPr>
      <w:r w:rsidRPr="00F90363">
        <w:rPr>
          <w:rFonts w:ascii="Arial" w:hAnsi="Arial" w:cs="Arial"/>
          <w:sz w:val="24"/>
          <w:szCs w:val="24"/>
        </w:rPr>
        <w:t>Assistance is available for up to 65% of the total costs to a maximum of $1000</w:t>
      </w:r>
    </w:p>
    <w:p w:rsidR="005C3A36" w:rsidRPr="005C3A36" w:rsidRDefault="005C3A36" w:rsidP="005C3A36">
      <w:pPr>
        <w:spacing w:after="0"/>
        <w:jc w:val="both"/>
        <w:rPr>
          <w:rFonts w:ascii="Arial" w:hAnsi="Arial" w:cs="Arial"/>
          <w:b/>
          <w:sz w:val="24"/>
          <w:szCs w:val="24"/>
        </w:rPr>
      </w:pPr>
    </w:p>
    <w:p w:rsidR="005C3A36" w:rsidRDefault="005C3A36" w:rsidP="00EE2F18">
      <w:pPr>
        <w:pStyle w:val="ListParagraph"/>
        <w:numPr>
          <w:ilvl w:val="0"/>
          <w:numId w:val="9"/>
        </w:numPr>
        <w:spacing w:after="0"/>
        <w:ind w:left="567" w:hanging="567"/>
        <w:jc w:val="both"/>
        <w:rPr>
          <w:rFonts w:ascii="Arial" w:hAnsi="Arial" w:cs="Arial"/>
          <w:b/>
          <w:sz w:val="24"/>
          <w:szCs w:val="24"/>
        </w:rPr>
      </w:pPr>
      <w:r>
        <w:rPr>
          <w:rFonts w:ascii="Arial" w:hAnsi="Arial" w:cs="Arial"/>
          <w:b/>
          <w:sz w:val="24"/>
          <w:szCs w:val="24"/>
        </w:rPr>
        <w:t>Development Grant</w:t>
      </w:r>
    </w:p>
    <w:p w:rsidR="005C3A36" w:rsidRPr="005C3A36" w:rsidRDefault="005C3A36" w:rsidP="005C3A36">
      <w:pPr>
        <w:pStyle w:val="ListParagraph"/>
        <w:spacing w:after="0"/>
        <w:ind w:left="567"/>
        <w:jc w:val="both"/>
        <w:rPr>
          <w:rFonts w:ascii="Arial" w:hAnsi="Arial" w:cs="Arial"/>
          <w:sz w:val="24"/>
          <w:szCs w:val="24"/>
        </w:rPr>
      </w:pPr>
      <w:r w:rsidRPr="005C3A36">
        <w:rPr>
          <w:rFonts w:ascii="Arial" w:hAnsi="Arial" w:cs="Arial"/>
          <w:sz w:val="24"/>
          <w:szCs w:val="24"/>
        </w:rPr>
        <w:t xml:space="preserve">This grant covers the following </w:t>
      </w:r>
      <w:r w:rsidR="00FB3119" w:rsidRPr="005C3A36">
        <w:rPr>
          <w:rFonts w:ascii="Arial" w:hAnsi="Arial" w:cs="Arial"/>
          <w:sz w:val="24"/>
          <w:szCs w:val="24"/>
        </w:rPr>
        <w:t>activities</w:t>
      </w:r>
    </w:p>
    <w:p w:rsidR="005C3A36" w:rsidRPr="005C3A36" w:rsidRDefault="005C3A36" w:rsidP="005C3A36">
      <w:pPr>
        <w:pStyle w:val="ListParagraph"/>
        <w:numPr>
          <w:ilvl w:val="0"/>
          <w:numId w:val="38"/>
        </w:numPr>
        <w:spacing w:after="0"/>
        <w:jc w:val="both"/>
        <w:rPr>
          <w:rFonts w:ascii="Arial" w:hAnsi="Arial" w:cs="Arial"/>
          <w:sz w:val="24"/>
          <w:szCs w:val="24"/>
        </w:rPr>
      </w:pPr>
      <w:r w:rsidRPr="005C3A36">
        <w:rPr>
          <w:rFonts w:ascii="Arial" w:hAnsi="Arial" w:cs="Arial"/>
          <w:sz w:val="24"/>
          <w:szCs w:val="24"/>
        </w:rPr>
        <w:t>Professi</w:t>
      </w:r>
      <w:r w:rsidR="00456878">
        <w:rPr>
          <w:rFonts w:ascii="Arial" w:hAnsi="Arial" w:cs="Arial"/>
          <w:sz w:val="24"/>
          <w:szCs w:val="24"/>
        </w:rPr>
        <w:t>on</w:t>
      </w:r>
      <w:r w:rsidRPr="005C3A36">
        <w:rPr>
          <w:rFonts w:ascii="Arial" w:hAnsi="Arial" w:cs="Arial"/>
          <w:sz w:val="24"/>
          <w:szCs w:val="24"/>
        </w:rPr>
        <w:t>a</w:t>
      </w:r>
      <w:r w:rsidR="00456878">
        <w:rPr>
          <w:rFonts w:ascii="Arial" w:hAnsi="Arial" w:cs="Arial"/>
          <w:sz w:val="24"/>
          <w:szCs w:val="24"/>
        </w:rPr>
        <w:t>l</w:t>
      </w:r>
      <w:r w:rsidRPr="005C3A36">
        <w:rPr>
          <w:rFonts w:ascii="Arial" w:hAnsi="Arial" w:cs="Arial"/>
          <w:sz w:val="24"/>
          <w:szCs w:val="24"/>
        </w:rPr>
        <w:t xml:space="preserve"> career development</w:t>
      </w:r>
    </w:p>
    <w:p w:rsidR="005C3A36" w:rsidRPr="005C3A36" w:rsidRDefault="005C3A36" w:rsidP="005C3A36">
      <w:pPr>
        <w:pStyle w:val="ListParagraph"/>
        <w:numPr>
          <w:ilvl w:val="0"/>
          <w:numId w:val="38"/>
        </w:numPr>
        <w:spacing w:after="0"/>
        <w:jc w:val="both"/>
        <w:rPr>
          <w:rFonts w:ascii="Arial" w:hAnsi="Arial" w:cs="Arial"/>
          <w:sz w:val="24"/>
          <w:szCs w:val="24"/>
        </w:rPr>
      </w:pPr>
      <w:r w:rsidRPr="005C3A36">
        <w:rPr>
          <w:rFonts w:ascii="Arial" w:hAnsi="Arial" w:cs="Arial"/>
          <w:sz w:val="24"/>
          <w:szCs w:val="24"/>
        </w:rPr>
        <w:t>Skills development workshops</w:t>
      </w:r>
    </w:p>
    <w:p w:rsidR="005C3A36" w:rsidRPr="005C3A36" w:rsidRDefault="005C3A36" w:rsidP="005C3A36">
      <w:pPr>
        <w:pStyle w:val="ListParagraph"/>
        <w:numPr>
          <w:ilvl w:val="0"/>
          <w:numId w:val="38"/>
        </w:numPr>
        <w:spacing w:after="0"/>
        <w:jc w:val="both"/>
        <w:rPr>
          <w:rFonts w:ascii="Arial" w:hAnsi="Arial" w:cs="Arial"/>
          <w:sz w:val="24"/>
          <w:szCs w:val="24"/>
        </w:rPr>
      </w:pPr>
      <w:r w:rsidRPr="005C3A36">
        <w:rPr>
          <w:rFonts w:ascii="Arial" w:hAnsi="Arial" w:cs="Arial"/>
          <w:sz w:val="24"/>
          <w:szCs w:val="24"/>
        </w:rPr>
        <w:t>Concept development</w:t>
      </w:r>
    </w:p>
    <w:p w:rsidR="005C3A36" w:rsidRPr="005C3A36" w:rsidRDefault="005C3A36" w:rsidP="005C3A36">
      <w:pPr>
        <w:pStyle w:val="ListParagraph"/>
        <w:numPr>
          <w:ilvl w:val="0"/>
          <w:numId w:val="38"/>
        </w:numPr>
        <w:spacing w:after="0"/>
        <w:jc w:val="both"/>
        <w:rPr>
          <w:rFonts w:ascii="Arial" w:hAnsi="Arial" w:cs="Arial"/>
          <w:sz w:val="24"/>
          <w:szCs w:val="24"/>
        </w:rPr>
      </w:pPr>
      <w:r w:rsidRPr="005C3A36">
        <w:rPr>
          <w:rFonts w:ascii="Arial" w:hAnsi="Arial" w:cs="Arial"/>
          <w:sz w:val="24"/>
          <w:szCs w:val="24"/>
        </w:rPr>
        <w:t xml:space="preserve">Creative development of new work </w:t>
      </w:r>
    </w:p>
    <w:p w:rsidR="005C3A36" w:rsidRPr="005C3A36" w:rsidRDefault="005C3A36" w:rsidP="005C3A36">
      <w:pPr>
        <w:spacing w:after="0"/>
        <w:jc w:val="both"/>
        <w:rPr>
          <w:rFonts w:ascii="Arial" w:hAnsi="Arial" w:cs="Arial"/>
          <w:sz w:val="24"/>
          <w:szCs w:val="24"/>
        </w:rPr>
      </w:pPr>
      <w:r w:rsidRPr="005C3A36">
        <w:rPr>
          <w:rFonts w:ascii="Arial" w:hAnsi="Arial" w:cs="Arial"/>
          <w:sz w:val="24"/>
          <w:szCs w:val="24"/>
        </w:rPr>
        <w:t>Assistance is available for up to 65% of the totals costs to a maximum of $15,000.</w:t>
      </w:r>
    </w:p>
    <w:p w:rsidR="005C3A36" w:rsidRPr="005C3A36" w:rsidRDefault="005C3A36" w:rsidP="005C3A36">
      <w:pPr>
        <w:spacing w:after="0"/>
        <w:jc w:val="both"/>
        <w:rPr>
          <w:rFonts w:ascii="Arial" w:hAnsi="Arial" w:cs="Arial"/>
          <w:b/>
          <w:sz w:val="24"/>
          <w:szCs w:val="24"/>
        </w:rPr>
      </w:pPr>
    </w:p>
    <w:p w:rsidR="00FB3119" w:rsidRDefault="00FB3119" w:rsidP="00EE2F18">
      <w:pPr>
        <w:pStyle w:val="ListParagraph"/>
        <w:numPr>
          <w:ilvl w:val="0"/>
          <w:numId w:val="9"/>
        </w:numPr>
        <w:spacing w:after="0"/>
        <w:ind w:left="567" w:hanging="567"/>
        <w:jc w:val="both"/>
        <w:rPr>
          <w:rFonts w:ascii="Arial" w:hAnsi="Arial" w:cs="Arial"/>
          <w:b/>
          <w:sz w:val="24"/>
          <w:szCs w:val="24"/>
        </w:rPr>
      </w:pPr>
      <w:r>
        <w:rPr>
          <w:rFonts w:ascii="Arial" w:hAnsi="Arial" w:cs="Arial"/>
          <w:b/>
          <w:sz w:val="24"/>
          <w:szCs w:val="24"/>
        </w:rPr>
        <w:t>Project Grant</w:t>
      </w:r>
    </w:p>
    <w:p w:rsidR="00FB3119" w:rsidRPr="00FB3119" w:rsidRDefault="00FB3119" w:rsidP="00FB3119">
      <w:pPr>
        <w:pStyle w:val="ListParagraph"/>
        <w:spacing w:after="0"/>
        <w:ind w:left="567"/>
        <w:jc w:val="both"/>
        <w:rPr>
          <w:rFonts w:ascii="Arial" w:hAnsi="Arial" w:cs="Arial"/>
          <w:sz w:val="24"/>
          <w:szCs w:val="24"/>
        </w:rPr>
      </w:pPr>
      <w:r w:rsidRPr="00FB3119">
        <w:rPr>
          <w:rFonts w:ascii="Arial" w:hAnsi="Arial" w:cs="Arial"/>
          <w:sz w:val="24"/>
          <w:szCs w:val="24"/>
        </w:rPr>
        <w:t>This grant covers the following activities</w:t>
      </w:r>
    </w:p>
    <w:p w:rsidR="00FB3119" w:rsidRPr="00FB3119" w:rsidRDefault="00FB3119" w:rsidP="00FB3119">
      <w:pPr>
        <w:pStyle w:val="ListParagraph"/>
        <w:numPr>
          <w:ilvl w:val="0"/>
          <w:numId w:val="38"/>
        </w:numPr>
        <w:spacing w:after="0"/>
        <w:jc w:val="both"/>
        <w:rPr>
          <w:rFonts w:ascii="Arial" w:hAnsi="Arial" w:cs="Arial"/>
          <w:sz w:val="24"/>
          <w:szCs w:val="24"/>
        </w:rPr>
      </w:pPr>
      <w:r w:rsidRPr="00FB3119">
        <w:rPr>
          <w:rFonts w:ascii="Arial" w:hAnsi="Arial" w:cs="Arial"/>
          <w:sz w:val="24"/>
          <w:szCs w:val="24"/>
        </w:rPr>
        <w:t>Exhibitions</w:t>
      </w:r>
    </w:p>
    <w:p w:rsidR="00FB3119" w:rsidRPr="00FB3119" w:rsidRDefault="00FB3119" w:rsidP="00FB3119">
      <w:pPr>
        <w:pStyle w:val="ListParagraph"/>
        <w:numPr>
          <w:ilvl w:val="0"/>
          <w:numId w:val="38"/>
        </w:numPr>
        <w:spacing w:after="0"/>
        <w:jc w:val="both"/>
        <w:rPr>
          <w:rFonts w:ascii="Arial" w:hAnsi="Arial" w:cs="Arial"/>
          <w:sz w:val="24"/>
          <w:szCs w:val="24"/>
        </w:rPr>
      </w:pPr>
      <w:r w:rsidRPr="00FB3119">
        <w:rPr>
          <w:rFonts w:ascii="Arial" w:hAnsi="Arial" w:cs="Arial"/>
          <w:sz w:val="24"/>
          <w:szCs w:val="24"/>
        </w:rPr>
        <w:t>Performances</w:t>
      </w:r>
    </w:p>
    <w:p w:rsidR="00FB3119" w:rsidRPr="00FB3119" w:rsidRDefault="00FB3119" w:rsidP="00FB3119">
      <w:pPr>
        <w:pStyle w:val="ListParagraph"/>
        <w:numPr>
          <w:ilvl w:val="0"/>
          <w:numId w:val="38"/>
        </w:numPr>
        <w:spacing w:after="0"/>
        <w:jc w:val="both"/>
        <w:rPr>
          <w:rFonts w:ascii="Arial" w:hAnsi="Arial" w:cs="Arial"/>
          <w:sz w:val="24"/>
          <w:szCs w:val="24"/>
        </w:rPr>
      </w:pPr>
      <w:r w:rsidRPr="00FB3119">
        <w:rPr>
          <w:rFonts w:ascii="Arial" w:hAnsi="Arial" w:cs="Arial"/>
          <w:sz w:val="24"/>
          <w:szCs w:val="24"/>
        </w:rPr>
        <w:t xml:space="preserve">Festivals and events </w:t>
      </w:r>
    </w:p>
    <w:p w:rsidR="00FB3119" w:rsidRPr="00FB3119" w:rsidRDefault="00FB3119" w:rsidP="00FB3119">
      <w:pPr>
        <w:pStyle w:val="ListParagraph"/>
        <w:numPr>
          <w:ilvl w:val="0"/>
          <w:numId w:val="38"/>
        </w:numPr>
        <w:spacing w:after="0"/>
        <w:jc w:val="both"/>
        <w:rPr>
          <w:rFonts w:ascii="Arial" w:hAnsi="Arial" w:cs="Arial"/>
          <w:sz w:val="24"/>
          <w:szCs w:val="24"/>
        </w:rPr>
      </w:pPr>
      <w:r w:rsidRPr="00FB3119">
        <w:rPr>
          <w:rFonts w:ascii="Arial" w:hAnsi="Arial" w:cs="Arial"/>
          <w:sz w:val="24"/>
          <w:szCs w:val="24"/>
        </w:rPr>
        <w:t xml:space="preserve">Public presentations </w:t>
      </w:r>
    </w:p>
    <w:p w:rsidR="00FB3119" w:rsidRPr="00FB3119" w:rsidRDefault="00FB3119" w:rsidP="00FB3119">
      <w:pPr>
        <w:spacing w:after="0"/>
        <w:jc w:val="both"/>
        <w:rPr>
          <w:rFonts w:ascii="Arial" w:hAnsi="Arial" w:cs="Arial"/>
          <w:sz w:val="24"/>
          <w:szCs w:val="24"/>
        </w:rPr>
      </w:pPr>
      <w:r w:rsidRPr="00FB3119">
        <w:rPr>
          <w:rFonts w:ascii="Arial" w:hAnsi="Arial" w:cs="Arial"/>
          <w:sz w:val="24"/>
          <w:szCs w:val="24"/>
        </w:rPr>
        <w:t xml:space="preserve">Assistance is available </w:t>
      </w:r>
      <w:r>
        <w:rPr>
          <w:rFonts w:ascii="Arial" w:hAnsi="Arial" w:cs="Arial"/>
          <w:sz w:val="24"/>
          <w:szCs w:val="24"/>
        </w:rPr>
        <w:t>for up to 80</w:t>
      </w:r>
      <w:r w:rsidRPr="00FB3119">
        <w:rPr>
          <w:rFonts w:ascii="Arial" w:hAnsi="Arial" w:cs="Arial"/>
          <w:sz w:val="24"/>
          <w:szCs w:val="24"/>
        </w:rPr>
        <w:t xml:space="preserve">% of the </w:t>
      </w:r>
      <w:r>
        <w:rPr>
          <w:rFonts w:ascii="Arial" w:hAnsi="Arial" w:cs="Arial"/>
          <w:sz w:val="24"/>
          <w:szCs w:val="24"/>
        </w:rPr>
        <w:t>totals costs to a maximum of $20</w:t>
      </w:r>
      <w:r w:rsidRPr="00FB3119">
        <w:rPr>
          <w:rFonts w:ascii="Arial" w:hAnsi="Arial" w:cs="Arial"/>
          <w:sz w:val="24"/>
          <w:szCs w:val="24"/>
        </w:rPr>
        <w:t>,000.</w:t>
      </w:r>
    </w:p>
    <w:p w:rsidR="00EE2F18" w:rsidRDefault="00EE2F18">
      <w:pPr>
        <w:rPr>
          <w:rFonts w:ascii="Arial" w:hAnsi="Arial" w:cs="Arial"/>
          <w:b/>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Application p</w:t>
      </w:r>
      <w:r w:rsidR="00FC5C7D">
        <w:rPr>
          <w:rFonts w:ascii="Arial" w:hAnsi="Arial" w:cs="Arial"/>
          <w:b/>
          <w:sz w:val="24"/>
          <w:szCs w:val="24"/>
        </w:rPr>
        <w:t>rocess</w:t>
      </w:r>
    </w:p>
    <w:p w:rsidR="00EE2F18" w:rsidRPr="0032160C" w:rsidRDefault="00EE2F18" w:rsidP="00EE2F18">
      <w:pPr>
        <w:pStyle w:val="ListParagraph"/>
        <w:numPr>
          <w:ilvl w:val="0"/>
          <w:numId w:val="22"/>
        </w:numPr>
        <w:spacing w:after="0"/>
        <w:jc w:val="both"/>
        <w:rPr>
          <w:rFonts w:ascii="Arial" w:hAnsi="Arial" w:cs="Arial"/>
          <w:sz w:val="24"/>
          <w:szCs w:val="24"/>
        </w:rPr>
      </w:pPr>
      <w:r w:rsidRPr="0032160C">
        <w:rPr>
          <w:rFonts w:ascii="Arial" w:hAnsi="Arial" w:cs="Arial"/>
          <w:sz w:val="24"/>
          <w:szCs w:val="24"/>
        </w:rPr>
        <w:t>Write your idea down and start adding so</w:t>
      </w:r>
      <w:r w:rsidR="00456878">
        <w:rPr>
          <w:rFonts w:ascii="Arial" w:hAnsi="Arial" w:cs="Arial"/>
          <w:sz w:val="24"/>
          <w:szCs w:val="24"/>
        </w:rPr>
        <w:t>me details around the what, who</w:t>
      </w:r>
      <w:r w:rsidRPr="0032160C">
        <w:rPr>
          <w:rFonts w:ascii="Arial" w:hAnsi="Arial" w:cs="Arial"/>
          <w:sz w:val="24"/>
          <w:szCs w:val="24"/>
        </w:rPr>
        <w:t>, why, when and how</w:t>
      </w:r>
    </w:p>
    <w:p w:rsidR="00EE2F18" w:rsidRPr="0032160C" w:rsidRDefault="00EE2F18" w:rsidP="00EE2F18">
      <w:pPr>
        <w:pStyle w:val="ListParagraph"/>
        <w:numPr>
          <w:ilvl w:val="0"/>
          <w:numId w:val="21"/>
        </w:numPr>
        <w:spacing w:after="0"/>
        <w:jc w:val="both"/>
        <w:rPr>
          <w:rFonts w:ascii="Arial" w:hAnsi="Arial" w:cs="Arial"/>
          <w:sz w:val="24"/>
          <w:szCs w:val="24"/>
        </w:rPr>
      </w:pPr>
      <w:r w:rsidRPr="0032160C">
        <w:rPr>
          <w:rFonts w:ascii="Arial" w:hAnsi="Arial" w:cs="Arial"/>
          <w:sz w:val="24"/>
          <w:szCs w:val="24"/>
        </w:rPr>
        <w:t>Check out the RADF application form and think about how you would respond to the questions</w:t>
      </w:r>
    </w:p>
    <w:p w:rsidR="00EE2F18" w:rsidRPr="0032160C" w:rsidRDefault="00EE2F18" w:rsidP="00EE2F18">
      <w:pPr>
        <w:pStyle w:val="ListParagraph"/>
        <w:numPr>
          <w:ilvl w:val="0"/>
          <w:numId w:val="20"/>
        </w:numPr>
        <w:spacing w:after="0"/>
        <w:jc w:val="both"/>
        <w:rPr>
          <w:rFonts w:ascii="Arial" w:hAnsi="Arial" w:cs="Arial"/>
          <w:sz w:val="24"/>
          <w:szCs w:val="24"/>
        </w:rPr>
      </w:pPr>
      <w:r w:rsidRPr="0032160C">
        <w:rPr>
          <w:rFonts w:ascii="Arial" w:hAnsi="Arial" w:cs="Arial"/>
          <w:sz w:val="24"/>
          <w:szCs w:val="24"/>
        </w:rPr>
        <w:t>Make an appointment to see the RADF Liaison officer to talk through your idea</w:t>
      </w:r>
    </w:p>
    <w:p w:rsidR="00EE2F18" w:rsidRPr="0032160C" w:rsidRDefault="00EE2F18" w:rsidP="00EE2F18">
      <w:pPr>
        <w:spacing w:after="0"/>
        <w:jc w:val="both"/>
        <w:rPr>
          <w:rFonts w:ascii="Arial" w:hAnsi="Arial" w:cs="Arial"/>
          <w:b/>
          <w:sz w:val="24"/>
          <w:szCs w:val="24"/>
        </w:rPr>
      </w:pPr>
    </w:p>
    <w:p w:rsidR="00EE2F18" w:rsidRPr="0032160C" w:rsidRDefault="00FC5C7D" w:rsidP="00EE2F18">
      <w:pPr>
        <w:spacing w:after="0"/>
        <w:jc w:val="both"/>
        <w:rPr>
          <w:rFonts w:ascii="Arial" w:hAnsi="Arial" w:cs="Arial"/>
          <w:b/>
          <w:sz w:val="24"/>
          <w:szCs w:val="24"/>
        </w:rPr>
      </w:pPr>
      <w:r>
        <w:rPr>
          <w:rFonts w:ascii="Arial" w:hAnsi="Arial" w:cs="Arial"/>
          <w:b/>
          <w:sz w:val="24"/>
          <w:szCs w:val="24"/>
        </w:rPr>
        <w:t>Next steps</w:t>
      </w:r>
    </w:p>
    <w:p w:rsidR="00EE2F18" w:rsidRPr="0032160C" w:rsidRDefault="00EE2F18" w:rsidP="00EE2F18">
      <w:pPr>
        <w:pStyle w:val="ListParagraph"/>
        <w:numPr>
          <w:ilvl w:val="0"/>
          <w:numId w:val="19"/>
        </w:numPr>
        <w:spacing w:after="0"/>
        <w:jc w:val="both"/>
        <w:rPr>
          <w:rFonts w:ascii="Arial" w:hAnsi="Arial" w:cs="Arial"/>
          <w:sz w:val="24"/>
          <w:szCs w:val="24"/>
        </w:rPr>
      </w:pPr>
      <w:r w:rsidRPr="0032160C">
        <w:rPr>
          <w:rFonts w:ascii="Arial" w:hAnsi="Arial" w:cs="Arial"/>
          <w:sz w:val="24"/>
          <w:szCs w:val="24"/>
        </w:rPr>
        <w:t xml:space="preserve">Complete a draft application form – </w:t>
      </w:r>
      <w:r w:rsidR="00F40DCD">
        <w:rPr>
          <w:rFonts w:ascii="Arial" w:hAnsi="Arial" w:cs="Arial"/>
          <w:sz w:val="24"/>
          <w:szCs w:val="24"/>
        </w:rPr>
        <w:t>an editable</w:t>
      </w:r>
      <w:r w:rsidR="007825F5">
        <w:rPr>
          <w:rFonts w:ascii="Arial" w:hAnsi="Arial" w:cs="Arial"/>
          <w:sz w:val="24"/>
          <w:szCs w:val="24"/>
        </w:rPr>
        <w:t xml:space="preserve"> p</w:t>
      </w:r>
      <w:r w:rsidR="00696616">
        <w:rPr>
          <w:rFonts w:ascii="Arial" w:hAnsi="Arial" w:cs="Arial"/>
          <w:sz w:val="24"/>
          <w:szCs w:val="24"/>
        </w:rPr>
        <w:t>d</w:t>
      </w:r>
      <w:r w:rsidR="007825F5">
        <w:rPr>
          <w:rFonts w:ascii="Arial" w:hAnsi="Arial" w:cs="Arial"/>
          <w:sz w:val="24"/>
          <w:szCs w:val="24"/>
        </w:rPr>
        <w:t>f</w:t>
      </w:r>
      <w:r w:rsidR="00696616">
        <w:rPr>
          <w:rFonts w:ascii="Arial" w:hAnsi="Arial" w:cs="Arial"/>
          <w:sz w:val="24"/>
          <w:szCs w:val="24"/>
        </w:rPr>
        <w:t xml:space="preserve"> </w:t>
      </w:r>
      <w:r w:rsidR="00F40DCD">
        <w:rPr>
          <w:rFonts w:ascii="Arial" w:hAnsi="Arial" w:cs="Arial"/>
          <w:sz w:val="24"/>
          <w:szCs w:val="24"/>
        </w:rPr>
        <w:t>is</w:t>
      </w:r>
      <w:r w:rsidR="00696616">
        <w:rPr>
          <w:rFonts w:ascii="Arial" w:hAnsi="Arial" w:cs="Arial"/>
          <w:sz w:val="24"/>
          <w:szCs w:val="24"/>
        </w:rPr>
        <w:t xml:space="preserve"> available to download from the Council website</w:t>
      </w:r>
      <w:r w:rsidR="00F40DCD">
        <w:rPr>
          <w:rFonts w:ascii="Arial" w:hAnsi="Arial" w:cs="Arial"/>
          <w:sz w:val="24"/>
          <w:szCs w:val="24"/>
        </w:rPr>
        <w:t xml:space="preserve">. </w:t>
      </w:r>
    </w:p>
    <w:p w:rsidR="00EE2F18" w:rsidRPr="0032160C" w:rsidRDefault="00F90363" w:rsidP="00EE2F18">
      <w:pPr>
        <w:pStyle w:val="ListParagraph"/>
        <w:numPr>
          <w:ilvl w:val="0"/>
          <w:numId w:val="19"/>
        </w:numPr>
        <w:spacing w:after="0"/>
        <w:jc w:val="both"/>
        <w:rPr>
          <w:rFonts w:ascii="Arial" w:hAnsi="Arial" w:cs="Arial"/>
          <w:sz w:val="24"/>
          <w:szCs w:val="24"/>
        </w:rPr>
      </w:pPr>
      <w:r>
        <w:rPr>
          <w:rFonts w:ascii="Arial" w:hAnsi="Arial" w:cs="Arial"/>
          <w:sz w:val="24"/>
          <w:szCs w:val="24"/>
        </w:rPr>
        <w:t>Get feedback from the RA</w:t>
      </w:r>
      <w:r w:rsidR="00EE2F18" w:rsidRPr="0032160C">
        <w:rPr>
          <w:rFonts w:ascii="Arial" w:hAnsi="Arial" w:cs="Arial"/>
          <w:sz w:val="24"/>
          <w:szCs w:val="24"/>
        </w:rPr>
        <w:t>D</w:t>
      </w:r>
      <w:r>
        <w:rPr>
          <w:rFonts w:ascii="Arial" w:hAnsi="Arial" w:cs="Arial"/>
          <w:sz w:val="24"/>
          <w:szCs w:val="24"/>
        </w:rPr>
        <w:t>F</w:t>
      </w:r>
      <w:r w:rsidR="00EE2F18" w:rsidRPr="0032160C">
        <w:rPr>
          <w:rFonts w:ascii="Arial" w:hAnsi="Arial" w:cs="Arial"/>
          <w:sz w:val="24"/>
          <w:szCs w:val="24"/>
        </w:rPr>
        <w:t xml:space="preserve"> Liaison officer and readdress any areas that need more work – do this part of the process as many times as you need and/or have given yourself time for</w:t>
      </w:r>
    </w:p>
    <w:p w:rsidR="00EE2F18" w:rsidRDefault="00EE2F18" w:rsidP="00EE2F18">
      <w:pPr>
        <w:pStyle w:val="ListParagraph"/>
        <w:numPr>
          <w:ilvl w:val="0"/>
          <w:numId w:val="19"/>
        </w:numPr>
        <w:spacing w:after="0"/>
        <w:jc w:val="both"/>
        <w:rPr>
          <w:rFonts w:ascii="Arial" w:hAnsi="Arial" w:cs="Arial"/>
          <w:sz w:val="24"/>
          <w:szCs w:val="24"/>
        </w:rPr>
      </w:pPr>
      <w:r w:rsidRPr="0032160C">
        <w:rPr>
          <w:rFonts w:ascii="Arial" w:hAnsi="Arial" w:cs="Arial"/>
          <w:sz w:val="24"/>
          <w:szCs w:val="24"/>
        </w:rPr>
        <w:t>Submit you application via post, email or in person</w:t>
      </w:r>
      <w:r w:rsidR="00F90363">
        <w:rPr>
          <w:rFonts w:ascii="Arial" w:hAnsi="Arial" w:cs="Arial"/>
          <w:sz w:val="24"/>
          <w:szCs w:val="24"/>
        </w:rPr>
        <w:t xml:space="preserve"> to any Rockhampton Regional Council customer service centre</w:t>
      </w:r>
      <w:r w:rsidRPr="0032160C">
        <w:rPr>
          <w:rFonts w:ascii="Arial" w:hAnsi="Arial" w:cs="Arial"/>
          <w:sz w:val="24"/>
          <w:szCs w:val="24"/>
        </w:rPr>
        <w:t xml:space="preserve">. Contacts are </w:t>
      </w:r>
      <w:r w:rsidR="00F90363">
        <w:rPr>
          <w:rFonts w:ascii="Arial" w:hAnsi="Arial" w:cs="Arial"/>
          <w:sz w:val="24"/>
          <w:szCs w:val="24"/>
        </w:rPr>
        <w:t>on final page.</w:t>
      </w:r>
      <w:r w:rsidRPr="0032160C">
        <w:rPr>
          <w:rFonts w:ascii="Arial" w:hAnsi="Arial" w:cs="Arial"/>
          <w:sz w:val="24"/>
          <w:szCs w:val="24"/>
        </w:rPr>
        <w:t xml:space="preserve"> </w:t>
      </w:r>
    </w:p>
    <w:p w:rsidR="00F75A8E" w:rsidRDefault="00F75A8E" w:rsidP="00F75A8E">
      <w:pPr>
        <w:spacing w:after="0"/>
        <w:jc w:val="both"/>
        <w:rPr>
          <w:rFonts w:ascii="Arial" w:hAnsi="Arial" w:cs="Arial"/>
          <w:sz w:val="24"/>
          <w:szCs w:val="24"/>
        </w:rPr>
      </w:pPr>
    </w:p>
    <w:p w:rsidR="00F75A8E" w:rsidRDefault="00F75A8E" w:rsidP="00F75A8E">
      <w:pPr>
        <w:spacing w:after="0"/>
        <w:jc w:val="both"/>
        <w:rPr>
          <w:rFonts w:ascii="Arial" w:hAnsi="Arial" w:cs="Arial"/>
          <w:sz w:val="24"/>
          <w:szCs w:val="24"/>
        </w:rPr>
      </w:pPr>
    </w:p>
    <w:p w:rsidR="00F75A8E" w:rsidRPr="00F75A8E" w:rsidRDefault="00F75A8E" w:rsidP="00F75A8E">
      <w:pPr>
        <w:spacing w:after="0"/>
        <w:jc w:val="both"/>
        <w:rPr>
          <w:rFonts w:ascii="Arial" w:hAnsi="Arial" w:cs="Arial"/>
          <w:sz w:val="24"/>
          <w:szCs w:val="24"/>
        </w:rPr>
      </w:pPr>
    </w:p>
    <w:p w:rsidR="00EE2F18" w:rsidRPr="0032160C" w:rsidRDefault="00EE2F18" w:rsidP="00EE2F18">
      <w:pPr>
        <w:spacing w:after="0"/>
        <w:jc w:val="both"/>
        <w:rPr>
          <w:rFonts w:ascii="Arial" w:hAnsi="Arial" w:cs="Arial"/>
          <w:b/>
          <w:sz w:val="24"/>
          <w:szCs w:val="24"/>
        </w:rPr>
      </w:pPr>
    </w:p>
    <w:p w:rsidR="00EE2F18" w:rsidRPr="0032160C" w:rsidRDefault="00EE2F18"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Assessment of Applications</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 xml:space="preserve">The RADF Community Committee consists of </w:t>
      </w:r>
      <w:r w:rsidR="00456878">
        <w:rPr>
          <w:rFonts w:ascii="Arial" w:hAnsi="Arial" w:cs="Arial"/>
          <w:sz w:val="24"/>
          <w:szCs w:val="24"/>
        </w:rPr>
        <w:t>one</w:t>
      </w:r>
      <w:r w:rsidR="00D779AC">
        <w:rPr>
          <w:rFonts w:ascii="Arial" w:hAnsi="Arial" w:cs="Arial"/>
          <w:sz w:val="24"/>
          <w:szCs w:val="24"/>
        </w:rPr>
        <w:t xml:space="preserve"> Councillor</w:t>
      </w:r>
      <w:r w:rsidRPr="0032160C">
        <w:rPr>
          <w:rFonts w:ascii="Arial" w:hAnsi="Arial" w:cs="Arial"/>
          <w:sz w:val="24"/>
          <w:szCs w:val="24"/>
        </w:rPr>
        <w:t xml:space="preserve"> and up to eight members of the arts community.  Funding decisions are made based on the criteria outlined in the RADF Guidelines.  A concise rationale for funding decisions is recorded and a report submitted to a Council meeting for </w:t>
      </w:r>
      <w:r w:rsidR="00F90363">
        <w:rPr>
          <w:rFonts w:ascii="Arial" w:hAnsi="Arial" w:cs="Arial"/>
          <w:sz w:val="24"/>
          <w:szCs w:val="24"/>
        </w:rPr>
        <w:t>approval</w:t>
      </w:r>
      <w:r w:rsidRPr="0032160C">
        <w:rPr>
          <w:rFonts w:ascii="Arial" w:hAnsi="Arial" w:cs="Arial"/>
          <w:sz w:val="24"/>
          <w:szCs w:val="24"/>
        </w:rPr>
        <w:t>.  Applicants are advised of outcome and conditions relating to their application.</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If you are not successful you will receive written notification that will include feedback from the RADF Committee.</w:t>
      </w:r>
    </w:p>
    <w:p w:rsidR="00EE2F18" w:rsidRPr="0032160C" w:rsidRDefault="00EE2F18" w:rsidP="00EE2F18">
      <w:pPr>
        <w:spacing w:after="0"/>
        <w:jc w:val="both"/>
        <w:rPr>
          <w:rFonts w:ascii="Arial" w:hAnsi="Arial" w:cs="Arial"/>
          <w:sz w:val="24"/>
          <w:szCs w:val="24"/>
        </w:rPr>
      </w:pPr>
      <w:r w:rsidRPr="0032160C">
        <w:rPr>
          <w:rFonts w:ascii="Arial" w:hAnsi="Arial" w:cs="Arial"/>
          <w:sz w:val="24"/>
          <w:szCs w:val="24"/>
        </w:rPr>
        <w:t>If you are successful</w:t>
      </w:r>
    </w:p>
    <w:p w:rsidR="00EE2F18" w:rsidRPr="00F40DCD" w:rsidRDefault="00EE2F18" w:rsidP="00F40DCD">
      <w:pPr>
        <w:pStyle w:val="ListParagraph"/>
        <w:numPr>
          <w:ilvl w:val="0"/>
          <w:numId w:val="33"/>
        </w:numPr>
        <w:spacing w:after="0"/>
        <w:jc w:val="both"/>
        <w:rPr>
          <w:rFonts w:ascii="Arial" w:hAnsi="Arial" w:cs="Arial"/>
          <w:sz w:val="24"/>
          <w:szCs w:val="24"/>
        </w:rPr>
      </w:pPr>
      <w:r w:rsidRPr="00F40DCD">
        <w:rPr>
          <w:rFonts w:ascii="Arial" w:hAnsi="Arial" w:cs="Arial"/>
          <w:sz w:val="24"/>
          <w:szCs w:val="24"/>
        </w:rPr>
        <w:t xml:space="preserve">You will receive a Letter of Offer specifying what the funding is being allocated for and any </w:t>
      </w:r>
      <w:r w:rsidR="00F90363" w:rsidRPr="00F40DCD">
        <w:rPr>
          <w:rFonts w:ascii="Arial" w:hAnsi="Arial" w:cs="Arial"/>
          <w:sz w:val="24"/>
          <w:szCs w:val="24"/>
        </w:rPr>
        <w:t>special condition that may apply. This will include two copi</w:t>
      </w:r>
      <w:r w:rsidRPr="00F40DCD">
        <w:rPr>
          <w:rFonts w:ascii="Arial" w:hAnsi="Arial" w:cs="Arial"/>
          <w:sz w:val="24"/>
          <w:szCs w:val="24"/>
        </w:rPr>
        <w:t>es of a letter of acceptance (one copy to sign and return/ one copy to keep for your reference).</w:t>
      </w:r>
    </w:p>
    <w:p w:rsidR="00EE2F18" w:rsidRPr="00F40DCD" w:rsidRDefault="00F90363" w:rsidP="00F40DCD">
      <w:pPr>
        <w:pStyle w:val="ListParagraph"/>
        <w:numPr>
          <w:ilvl w:val="0"/>
          <w:numId w:val="33"/>
        </w:numPr>
        <w:spacing w:after="0"/>
        <w:jc w:val="both"/>
        <w:rPr>
          <w:rFonts w:ascii="Arial" w:hAnsi="Arial" w:cs="Arial"/>
          <w:sz w:val="24"/>
          <w:szCs w:val="24"/>
        </w:rPr>
      </w:pPr>
      <w:r w:rsidRPr="00F40DCD">
        <w:rPr>
          <w:rFonts w:ascii="Arial" w:hAnsi="Arial" w:cs="Arial"/>
          <w:sz w:val="24"/>
          <w:szCs w:val="24"/>
        </w:rPr>
        <w:t>Y</w:t>
      </w:r>
      <w:r w:rsidR="00EE2F18" w:rsidRPr="00F40DCD">
        <w:rPr>
          <w:rFonts w:ascii="Arial" w:hAnsi="Arial" w:cs="Arial"/>
          <w:sz w:val="24"/>
          <w:szCs w:val="24"/>
        </w:rPr>
        <w:t>ou will be required to return the letter of acceptance before your funding can be allocated to you</w:t>
      </w:r>
    </w:p>
    <w:p w:rsidR="00EE2F18" w:rsidRPr="00F40DCD" w:rsidRDefault="00EE2F18" w:rsidP="00F40DCD">
      <w:pPr>
        <w:pStyle w:val="ListParagraph"/>
        <w:numPr>
          <w:ilvl w:val="0"/>
          <w:numId w:val="33"/>
        </w:numPr>
        <w:spacing w:after="0"/>
        <w:jc w:val="both"/>
        <w:rPr>
          <w:rFonts w:ascii="Arial" w:hAnsi="Arial" w:cs="Arial"/>
          <w:sz w:val="24"/>
          <w:szCs w:val="24"/>
        </w:rPr>
      </w:pPr>
      <w:r w:rsidRPr="00F40DCD">
        <w:rPr>
          <w:rFonts w:ascii="Arial" w:hAnsi="Arial" w:cs="Arial"/>
          <w:sz w:val="24"/>
          <w:szCs w:val="24"/>
        </w:rPr>
        <w:t xml:space="preserve">You will receive all relevant information you need to acknowledge the State Government and Council who are providing the grant. </w:t>
      </w:r>
    </w:p>
    <w:p w:rsidR="00EE2F18" w:rsidRPr="009473B9" w:rsidRDefault="00EE2F18" w:rsidP="00EE2F18">
      <w:pPr>
        <w:pStyle w:val="ListParagraph"/>
        <w:spacing w:after="0"/>
        <w:jc w:val="both"/>
        <w:rPr>
          <w:rFonts w:ascii="Arial" w:hAnsi="Arial" w:cs="Arial"/>
          <w:sz w:val="24"/>
          <w:szCs w:val="24"/>
        </w:rPr>
      </w:pPr>
    </w:p>
    <w:p w:rsidR="00EE2F18" w:rsidRPr="0032160C" w:rsidRDefault="00EE2F18" w:rsidP="00EE2F18">
      <w:pPr>
        <w:spacing w:after="0"/>
        <w:jc w:val="both"/>
        <w:rPr>
          <w:rFonts w:ascii="Arial" w:hAnsi="Arial" w:cs="Arial"/>
          <w:b/>
          <w:sz w:val="24"/>
          <w:szCs w:val="24"/>
        </w:rPr>
      </w:pPr>
      <w:r w:rsidRPr="0032160C">
        <w:rPr>
          <w:rFonts w:ascii="Arial" w:hAnsi="Arial" w:cs="Arial"/>
          <w:b/>
          <w:sz w:val="24"/>
          <w:szCs w:val="24"/>
        </w:rPr>
        <w:t>Conditions of Funding</w:t>
      </w:r>
    </w:p>
    <w:p w:rsidR="00EE2F18" w:rsidRPr="0032160C" w:rsidRDefault="00EE2F18" w:rsidP="00EE2F18">
      <w:pPr>
        <w:pStyle w:val="ListParagraph"/>
        <w:numPr>
          <w:ilvl w:val="0"/>
          <w:numId w:val="17"/>
        </w:numPr>
        <w:spacing w:after="0"/>
        <w:jc w:val="both"/>
        <w:rPr>
          <w:rFonts w:ascii="Arial" w:hAnsi="Arial" w:cs="Arial"/>
          <w:sz w:val="24"/>
          <w:szCs w:val="24"/>
        </w:rPr>
      </w:pPr>
      <w:r w:rsidRPr="0032160C">
        <w:rPr>
          <w:rFonts w:ascii="Arial" w:hAnsi="Arial" w:cs="Arial"/>
          <w:sz w:val="24"/>
          <w:szCs w:val="24"/>
        </w:rPr>
        <w:t xml:space="preserve">All RADF grant recipients must submit an Outcome Report </w:t>
      </w:r>
      <w:r w:rsidRPr="0032160C">
        <w:rPr>
          <w:rFonts w:ascii="Arial" w:hAnsi="Arial" w:cs="Arial"/>
          <w:b/>
          <w:sz w:val="24"/>
          <w:szCs w:val="24"/>
        </w:rPr>
        <w:t xml:space="preserve">no more than eight weeks </w:t>
      </w:r>
      <w:r w:rsidRPr="0032160C">
        <w:rPr>
          <w:rFonts w:ascii="Arial" w:hAnsi="Arial" w:cs="Arial"/>
          <w:sz w:val="24"/>
          <w:szCs w:val="24"/>
        </w:rPr>
        <w:t>after the conclusion of their activity</w:t>
      </w:r>
    </w:p>
    <w:p w:rsidR="00F75A8E" w:rsidRDefault="00EE2F18" w:rsidP="00A62F7C">
      <w:pPr>
        <w:pStyle w:val="ListParagraph"/>
        <w:numPr>
          <w:ilvl w:val="0"/>
          <w:numId w:val="17"/>
        </w:numPr>
        <w:spacing w:after="0"/>
        <w:jc w:val="both"/>
        <w:rPr>
          <w:rFonts w:ascii="Arial" w:hAnsi="Arial" w:cs="Arial"/>
          <w:sz w:val="24"/>
          <w:szCs w:val="24"/>
        </w:rPr>
      </w:pPr>
      <w:r w:rsidRPr="0032160C">
        <w:rPr>
          <w:rFonts w:ascii="Arial" w:hAnsi="Arial" w:cs="Arial"/>
          <w:sz w:val="24"/>
          <w:szCs w:val="24"/>
        </w:rPr>
        <w:t>Should any changes occur to project as described in the Application, the RADF Committee must be notified in writing before commencement of project</w:t>
      </w:r>
    </w:p>
    <w:p w:rsidR="00F75A8E" w:rsidRDefault="00F75A8E" w:rsidP="00F75A8E">
      <w:pPr>
        <w:spacing w:after="0"/>
        <w:jc w:val="both"/>
        <w:rPr>
          <w:rFonts w:ascii="Arial" w:hAnsi="Arial" w:cs="Arial"/>
          <w:sz w:val="24"/>
          <w:szCs w:val="24"/>
        </w:rPr>
      </w:pPr>
    </w:p>
    <w:p w:rsidR="00F75A8E" w:rsidRDefault="00F75A8E" w:rsidP="00F75A8E">
      <w:pPr>
        <w:spacing w:after="0"/>
        <w:jc w:val="both"/>
        <w:rPr>
          <w:rFonts w:ascii="Arial" w:hAnsi="Arial" w:cs="Arial"/>
          <w:sz w:val="24"/>
          <w:szCs w:val="24"/>
        </w:rPr>
      </w:pPr>
    </w:p>
    <w:p w:rsidR="00F75A8E" w:rsidRPr="00F75A8E" w:rsidRDefault="00F75A8E" w:rsidP="00F75A8E">
      <w:pPr>
        <w:spacing w:after="0"/>
        <w:jc w:val="both"/>
        <w:rPr>
          <w:rFonts w:ascii="Arial" w:hAnsi="Arial" w:cs="Arial"/>
          <w:sz w:val="24"/>
          <w:szCs w:val="24"/>
        </w:rPr>
      </w:pPr>
    </w:p>
    <w:p w:rsidR="00F75A8E" w:rsidRPr="00F75A8E" w:rsidRDefault="00F75A8E" w:rsidP="00F75A8E">
      <w:pPr>
        <w:pStyle w:val="ListParagraph"/>
        <w:numPr>
          <w:ilvl w:val="0"/>
          <w:numId w:val="17"/>
        </w:numPr>
        <w:shd w:val="clear" w:color="auto" w:fill="D9D9D9" w:themeFill="background1" w:themeFillShade="D9"/>
        <w:spacing w:after="0"/>
        <w:jc w:val="both"/>
        <w:rPr>
          <w:rFonts w:ascii="Arial" w:hAnsi="Arial" w:cs="Arial"/>
          <w:b/>
          <w:sz w:val="24"/>
          <w:szCs w:val="24"/>
        </w:rPr>
      </w:pPr>
      <w:r w:rsidRPr="00F75A8E">
        <w:rPr>
          <w:rFonts w:ascii="Arial" w:hAnsi="Arial" w:cs="Arial"/>
          <w:b/>
          <w:sz w:val="24"/>
          <w:szCs w:val="24"/>
        </w:rPr>
        <w:t>Acknowledgement requirement</w:t>
      </w:r>
    </w:p>
    <w:p w:rsidR="00F75A8E" w:rsidRPr="0062454C" w:rsidRDefault="00F75A8E" w:rsidP="00F75A8E">
      <w:pPr>
        <w:pStyle w:val="Pa1"/>
        <w:numPr>
          <w:ilvl w:val="0"/>
          <w:numId w:val="17"/>
        </w:numPr>
        <w:spacing w:after="140"/>
        <w:rPr>
          <w:rFonts w:ascii="Arial" w:hAnsi="Arial" w:cs="Arial"/>
          <w:color w:val="000000"/>
        </w:rPr>
      </w:pPr>
      <w:r w:rsidRPr="0062454C">
        <w:rPr>
          <w:rFonts w:ascii="Arial" w:hAnsi="Arial" w:cs="Arial"/>
          <w:color w:val="000000"/>
        </w:rPr>
        <w:t xml:space="preserve">All RADF funded activities must acknowledge the Queensland Government and the council in all promotional material and publications by including the RADF 2018-19 acknowledgment text and appropriate logos. </w:t>
      </w:r>
    </w:p>
    <w:p w:rsidR="00F75A8E" w:rsidRPr="00F75A8E" w:rsidRDefault="00F75A8E" w:rsidP="00F75A8E">
      <w:pPr>
        <w:pStyle w:val="ListParagraph"/>
        <w:numPr>
          <w:ilvl w:val="0"/>
          <w:numId w:val="17"/>
        </w:numPr>
        <w:shd w:val="clear" w:color="auto" w:fill="DBE5F1" w:themeFill="accent1" w:themeFillTint="33"/>
        <w:rPr>
          <w:rFonts w:ascii="Arial" w:hAnsi="Arial" w:cs="Arial"/>
          <w:color w:val="000000"/>
          <w:sz w:val="24"/>
          <w:szCs w:val="24"/>
        </w:rPr>
      </w:pPr>
      <w:r w:rsidRPr="00F75A8E">
        <w:rPr>
          <w:rFonts w:ascii="Arial" w:hAnsi="Arial" w:cs="Arial"/>
          <w:color w:val="000000"/>
          <w:sz w:val="24"/>
          <w:szCs w:val="24"/>
        </w:rPr>
        <w:t>The Regional Arts Development Fund is a partnership between the Queensland Government and Rockhampton Regional Council to support local arts and culture in regional Queensland.</w:t>
      </w:r>
    </w:p>
    <w:p w:rsidR="00F75A8E" w:rsidRPr="00F75A8E" w:rsidRDefault="00F75A8E" w:rsidP="00F75A8E">
      <w:pPr>
        <w:pStyle w:val="ListParagraph"/>
        <w:numPr>
          <w:ilvl w:val="0"/>
          <w:numId w:val="17"/>
        </w:numPr>
        <w:rPr>
          <w:rFonts w:ascii="Arial" w:hAnsi="Arial" w:cs="Arial"/>
          <w:sz w:val="24"/>
          <w:szCs w:val="24"/>
        </w:rPr>
      </w:pPr>
      <w:r w:rsidRPr="00F75A8E">
        <w:rPr>
          <w:rFonts w:ascii="Arial" w:hAnsi="Arial" w:cs="Arial"/>
          <w:color w:val="000000"/>
          <w:sz w:val="24"/>
          <w:szCs w:val="24"/>
        </w:rPr>
        <w:t xml:space="preserve">You can download the Queensland Government logo and style guide at </w:t>
      </w:r>
      <w:r w:rsidRPr="00F75A8E">
        <w:rPr>
          <w:rStyle w:val="A11"/>
          <w:rFonts w:ascii="Arial" w:hAnsi="Arial" w:cs="Arial"/>
          <w:sz w:val="24"/>
          <w:szCs w:val="24"/>
        </w:rPr>
        <w:t>www.arts.qld.gov.au/aq-funding/acknowledgement</w:t>
      </w:r>
    </w:p>
    <w:p w:rsidR="00A62F7C" w:rsidRPr="00F75A8E" w:rsidRDefault="00EE2F18" w:rsidP="00F75A8E">
      <w:pPr>
        <w:spacing w:after="0"/>
        <w:jc w:val="both"/>
        <w:rPr>
          <w:rFonts w:ascii="Arial" w:hAnsi="Arial" w:cs="Arial"/>
          <w:sz w:val="24"/>
          <w:szCs w:val="24"/>
        </w:rPr>
      </w:pPr>
      <w:r>
        <w:br w:type="page"/>
      </w:r>
      <w:r w:rsidRPr="00F75A8E">
        <w:rPr>
          <w:rFonts w:ascii="Arial" w:hAnsi="Arial" w:cs="Arial"/>
          <w:sz w:val="24"/>
          <w:szCs w:val="24"/>
        </w:rPr>
        <w:lastRenderedPageBreak/>
        <w:t xml:space="preserve"> </w:t>
      </w:r>
    </w:p>
    <w:p w:rsidR="00A62F7C" w:rsidRDefault="00A62F7C" w:rsidP="00A62F7C"/>
    <w:p w:rsidR="00A62F7C" w:rsidRPr="0032160C" w:rsidRDefault="00A62F7C" w:rsidP="00FC5C7D">
      <w:pPr>
        <w:shd w:val="clear" w:color="auto" w:fill="D9D9D9" w:themeFill="background1" w:themeFillShade="D9"/>
        <w:spacing w:after="0"/>
        <w:jc w:val="both"/>
        <w:rPr>
          <w:rFonts w:ascii="Arial" w:hAnsi="Arial" w:cs="Arial"/>
          <w:b/>
          <w:sz w:val="24"/>
          <w:szCs w:val="24"/>
        </w:rPr>
      </w:pPr>
      <w:r w:rsidRPr="0032160C">
        <w:rPr>
          <w:rFonts w:ascii="Arial" w:hAnsi="Arial" w:cs="Arial"/>
          <w:b/>
          <w:sz w:val="24"/>
          <w:szCs w:val="24"/>
        </w:rPr>
        <w:t>Useful websites</w:t>
      </w:r>
    </w:p>
    <w:p w:rsidR="00A62F7C" w:rsidRPr="0032160C" w:rsidRDefault="00A62F7C" w:rsidP="00A62F7C">
      <w:pPr>
        <w:spacing w:after="0"/>
        <w:jc w:val="both"/>
        <w:rPr>
          <w:rFonts w:ascii="Arial" w:hAnsi="Arial" w:cs="Arial"/>
          <w:sz w:val="24"/>
          <w:szCs w:val="24"/>
        </w:rPr>
      </w:pPr>
      <w:r w:rsidRPr="0032160C">
        <w:rPr>
          <w:rFonts w:ascii="Arial" w:hAnsi="Arial" w:cs="Arial"/>
          <w:sz w:val="24"/>
          <w:szCs w:val="24"/>
        </w:rPr>
        <w:t>The following table lists some websites that may assist in the development of your activity.</w:t>
      </w:r>
    </w:p>
    <w:p w:rsidR="00A62F7C" w:rsidRPr="0032160C" w:rsidRDefault="00A62F7C" w:rsidP="00A62F7C">
      <w:pPr>
        <w:spacing w:after="0"/>
        <w:jc w:val="both"/>
        <w:rPr>
          <w:rFonts w:ascii="Arial" w:hAnsi="Arial" w:cs="Arial"/>
          <w:sz w:val="24"/>
          <w:szCs w:val="24"/>
        </w:rPr>
      </w:pPr>
    </w:p>
    <w:tbl>
      <w:tblPr>
        <w:tblStyle w:val="TableGrid"/>
        <w:tblW w:w="10206" w:type="dxa"/>
        <w:tblInd w:w="-459" w:type="dxa"/>
        <w:tblLook w:val="04A0" w:firstRow="1" w:lastRow="0" w:firstColumn="1" w:lastColumn="0" w:noHBand="0" w:noVBand="1"/>
      </w:tblPr>
      <w:tblGrid>
        <w:gridCol w:w="2279"/>
        <w:gridCol w:w="4965"/>
        <w:gridCol w:w="2962"/>
      </w:tblGrid>
      <w:tr w:rsidR="00A62F7C" w:rsidRPr="0032160C" w:rsidTr="006B37F2">
        <w:tc>
          <w:tcPr>
            <w:tcW w:w="2411" w:type="dxa"/>
          </w:tcPr>
          <w:p w:rsidR="00A62F7C" w:rsidRPr="0032160C" w:rsidRDefault="00A62F7C" w:rsidP="006B37F2">
            <w:pPr>
              <w:jc w:val="both"/>
              <w:rPr>
                <w:rFonts w:ascii="Arial" w:hAnsi="Arial" w:cs="Arial"/>
                <w:b/>
                <w:sz w:val="24"/>
                <w:szCs w:val="24"/>
              </w:rPr>
            </w:pPr>
            <w:r w:rsidRPr="0032160C">
              <w:rPr>
                <w:rFonts w:ascii="Arial" w:hAnsi="Arial" w:cs="Arial"/>
                <w:b/>
                <w:sz w:val="24"/>
                <w:szCs w:val="24"/>
              </w:rPr>
              <w:t>Organisation</w:t>
            </w:r>
          </w:p>
        </w:tc>
        <w:tc>
          <w:tcPr>
            <w:tcW w:w="4569" w:type="dxa"/>
          </w:tcPr>
          <w:p w:rsidR="00A62F7C" w:rsidRPr="0032160C" w:rsidRDefault="00A62F7C" w:rsidP="006B37F2">
            <w:pPr>
              <w:jc w:val="both"/>
              <w:rPr>
                <w:rFonts w:ascii="Arial" w:hAnsi="Arial" w:cs="Arial"/>
                <w:b/>
                <w:sz w:val="24"/>
                <w:szCs w:val="24"/>
              </w:rPr>
            </w:pPr>
            <w:r w:rsidRPr="0032160C">
              <w:rPr>
                <w:rFonts w:ascii="Arial" w:hAnsi="Arial" w:cs="Arial"/>
                <w:b/>
                <w:sz w:val="24"/>
                <w:szCs w:val="24"/>
              </w:rPr>
              <w:t>Website</w:t>
            </w:r>
          </w:p>
        </w:tc>
        <w:tc>
          <w:tcPr>
            <w:tcW w:w="3226" w:type="dxa"/>
          </w:tcPr>
          <w:p w:rsidR="00A62F7C" w:rsidRPr="0032160C" w:rsidRDefault="00A62F7C" w:rsidP="006B37F2">
            <w:pPr>
              <w:jc w:val="both"/>
              <w:rPr>
                <w:rFonts w:ascii="Arial" w:hAnsi="Arial" w:cs="Arial"/>
                <w:b/>
                <w:sz w:val="24"/>
                <w:szCs w:val="24"/>
              </w:rPr>
            </w:pPr>
            <w:r w:rsidRPr="0032160C">
              <w:rPr>
                <w:rFonts w:ascii="Arial" w:hAnsi="Arial" w:cs="Arial"/>
                <w:b/>
                <w:sz w:val="24"/>
                <w:szCs w:val="24"/>
              </w:rPr>
              <w:t>Information</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Arts Queensland</w:t>
            </w:r>
          </w:p>
        </w:tc>
        <w:tc>
          <w:tcPr>
            <w:tcW w:w="4569" w:type="dxa"/>
          </w:tcPr>
          <w:p w:rsidR="00A62F7C" w:rsidRPr="0032160C" w:rsidRDefault="003A655C" w:rsidP="006B37F2">
            <w:pPr>
              <w:jc w:val="both"/>
              <w:rPr>
                <w:rFonts w:ascii="Arial" w:hAnsi="Arial" w:cs="Arial"/>
                <w:sz w:val="24"/>
                <w:szCs w:val="24"/>
              </w:rPr>
            </w:pPr>
            <w:hyperlink r:id="rId10" w:history="1">
              <w:r w:rsidR="00A62F7C" w:rsidRPr="0032160C">
                <w:rPr>
                  <w:rStyle w:val="Hyperlink"/>
                  <w:rFonts w:ascii="Arial" w:hAnsi="Arial" w:cs="Arial"/>
                  <w:sz w:val="24"/>
                  <w:szCs w:val="24"/>
                </w:rPr>
                <w:t>www.arts.qld.gov.au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RADF</w:t>
            </w:r>
          </w:p>
          <w:p w:rsidR="00A62F7C" w:rsidRPr="0032160C" w:rsidRDefault="00A62F7C" w:rsidP="006B37F2">
            <w:pPr>
              <w:rPr>
                <w:rFonts w:ascii="Arial" w:hAnsi="Arial" w:cs="Arial"/>
                <w:sz w:val="24"/>
                <w:szCs w:val="24"/>
              </w:rPr>
            </w:pPr>
            <w:r w:rsidRPr="0032160C">
              <w:rPr>
                <w:rFonts w:ascii="Arial" w:hAnsi="Arial" w:cs="Arial"/>
                <w:sz w:val="24"/>
                <w:szCs w:val="24"/>
              </w:rPr>
              <w:t>Other A.Q. Grants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Australia Council</w:t>
            </w:r>
          </w:p>
        </w:tc>
        <w:tc>
          <w:tcPr>
            <w:tcW w:w="4569" w:type="dxa"/>
          </w:tcPr>
          <w:p w:rsidR="00A62F7C" w:rsidRPr="0032160C" w:rsidRDefault="003A655C" w:rsidP="006B37F2">
            <w:pPr>
              <w:jc w:val="both"/>
              <w:rPr>
                <w:rFonts w:ascii="Arial" w:hAnsi="Arial" w:cs="Arial"/>
                <w:sz w:val="24"/>
                <w:szCs w:val="24"/>
              </w:rPr>
            </w:pPr>
            <w:hyperlink r:id="rId11" w:history="1">
              <w:r w:rsidR="00A62F7C" w:rsidRPr="0032160C">
                <w:rPr>
                  <w:rStyle w:val="Hyperlink"/>
                  <w:rFonts w:ascii="Arial" w:hAnsi="Arial" w:cs="Arial"/>
                  <w:sz w:val="24"/>
                  <w:szCs w:val="24"/>
                </w:rPr>
                <w:t>www.australiacouncil.gov.au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Development Grants for Individuals and Groups</w:t>
            </w:r>
          </w:p>
          <w:p w:rsidR="00A62F7C" w:rsidRPr="0032160C" w:rsidRDefault="00A62F7C" w:rsidP="006B37F2">
            <w:pPr>
              <w:rPr>
                <w:rFonts w:ascii="Arial" w:hAnsi="Arial" w:cs="Arial"/>
                <w:sz w:val="24"/>
                <w:szCs w:val="24"/>
              </w:rPr>
            </w:pPr>
            <w:r w:rsidRPr="0032160C">
              <w:rPr>
                <w:rFonts w:ascii="Arial" w:hAnsi="Arial" w:cs="Arial"/>
                <w:sz w:val="24"/>
                <w:szCs w:val="24"/>
              </w:rPr>
              <w:t>Grants for Arts projects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Australian copyright Council</w:t>
            </w:r>
          </w:p>
        </w:tc>
        <w:tc>
          <w:tcPr>
            <w:tcW w:w="4569" w:type="dxa"/>
          </w:tcPr>
          <w:p w:rsidR="00A62F7C" w:rsidRPr="0032160C" w:rsidRDefault="003A655C" w:rsidP="006B37F2">
            <w:pPr>
              <w:jc w:val="both"/>
              <w:rPr>
                <w:rFonts w:ascii="Arial" w:hAnsi="Arial" w:cs="Arial"/>
                <w:sz w:val="24"/>
                <w:szCs w:val="24"/>
              </w:rPr>
            </w:pPr>
            <w:hyperlink r:id="rId12" w:history="1">
              <w:r w:rsidR="00A62F7C" w:rsidRPr="0032160C">
                <w:rPr>
                  <w:rStyle w:val="Hyperlink"/>
                  <w:rFonts w:ascii="Arial" w:hAnsi="Arial" w:cs="Arial"/>
                  <w:sz w:val="24"/>
                  <w:szCs w:val="24"/>
                </w:rPr>
                <w:t>www.copyright.org.au/information</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Information about copyright in Australia</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Department of Aboriginal and Torres Strait Islander Policy</w:t>
            </w:r>
          </w:p>
        </w:tc>
        <w:tc>
          <w:tcPr>
            <w:tcW w:w="4569" w:type="dxa"/>
          </w:tcPr>
          <w:p w:rsidR="00A62F7C" w:rsidRPr="0032160C" w:rsidRDefault="003A655C" w:rsidP="006B37F2">
            <w:pPr>
              <w:jc w:val="both"/>
              <w:rPr>
                <w:rFonts w:ascii="Arial" w:hAnsi="Arial" w:cs="Arial"/>
                <w:sz w:val="24"/>
                <w:szCs w:val="24"/>
              </w:rPr>
            </w:pPr>
            <w:hyperlink r:id="rId13" w:history="1">
              <w:r w:rsidR="00A62F7C" w:rsidRPr="0032160C">
                <w:rPr>
                  <w:rStyle w:val="Hyperlink"/>
                  <w:rFonts w:ascii="Arial" w:hAnsi="Arial" w:cs="Arial"/>
                  <w:sz w:val="24"/>
                  <w:szCs w:val="24"/>
                </w:rPr>
                <w:t>www.atsip.qld.gov.au/resources/cultures/cfm</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Assists with protocols and communication across cultures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Media, Entertainment and Arts Alliance</w:t>
            </w:r>
          </w:p>
        </w:tc>
        <w:tc>
          <w:tcPr>
            <w:tcW w:w="4569" w:type="dxa"/>
          </w:tcPr>
          <w:p w:rsidR="00A62F7C" w:rsidRPr="0032160C" w:rsidRDefault="003A655C" w:rsidP="006B37F2">
            <w:pPr>
              <w:jc w:val="both"/>
              <w:rPr>
                <w:rFonts w:ascii="Arial" w:hAnsi="Arial" w:cs="Arial"/>
                <w:sz w:val="24"/>
                <w:szCs w:val="24"/>
              </w:rPr>
            </w:pPr>
            <w:hyperlink r:id="rId14" w:history="1">
              <w:r w:rsidR="00A62F7C" w:rsidRPr="0032160C">
                <w:rPr>
                  <w:rStyle w:val="Hyperlink"/>
                  <w:rFonts w:ascii="Arial" w:hAnsi="Arial" w:cs="Arial"/>
                  <w:sz w:val="24"/>
                  <w:szCs w:val="24"/>
                </w:rPr>
                <w:t>www.alliance.org.au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Fees and awards schedule for media, entertainment, sports and arts industries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Queensland Heritage Branch</w:t>
            </w:r>
          </w:p>
        </w:tc>
        <w:tc>
          <w:tcPr>
            <w:tcW w:w="4569" w:type="dxa"/>
          </w:tcPr>
          <w:p w:rsidR="00A62F7C" w:rsidRPr="0032160C" w:rsidRDefault="003A655C" w:rsidP="006B37F2">
            <w:pPr>
              <w:jc w:val="both"/>
              <w:rPr>
                <w:rFonts w:ascii="Arial" w:hAnsi="Arial" w:cs="Arial"/>
                <w:sz w:val="24"/>
                <w:szCs w:val="24"/>
              </w:rPr>
            </w:pPr>
            <w:hyperlink r:id="rId15" w:history="1">
              <w:r w:rsidR="00A62F7C" w:rsidRPr="0032160C">
                <w:rPr>
                  <w:rStyle w:val="Hyperlink"/>
                  <w:rFonts w:ascii="Arial" w:hAnsi="Arial" w:cs="Arial"/>
                  <w:sz w:val="24"/>
                  <w:szCs w:val="24"/>
                </w:rPr>
                <w:t>www.ehp.qld.gov.au/heritage</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Information about state and local heritage places</w:t>
            </w:r>
          </w:p>
        </w:tc>
      </w:tr>
      <w:tr w:rsidR="00A62F7C" w:rsidRPr="0032160C" w:rsidTr="006B37F2">
        <w:tc>
          <w:tcPr>
            <w:tcW w:w="2411" w:type="dxa"/>
          </w:tcPr>
          <w:p w:rsidR="00A62F7C" w:rsidRPr="0032160C" w:rsidRDefault="00A62F7C" w:rsidP="006B37F2">
            <w:pPr>
              <w:rPr>
                <w:rFonts w:ascii="Arial" w:hAnsi="Arial" w:cs="Arial"/>
                <w:sz w:val="24"/>
                <w:szCs w:val="24"/>
              </w:rPr>
            </w:pPr>
            <w:r w:rsidRPr="0032160C">
              <w:rPr>
                <w:rFonts w:ascii="Arial" w:hAnsi="Arial" w:cs="Arial"/>
                <w:sz w:val="24"/>
                <w:szCs w:val="24"/>
              </w:rPr>
              <w:t>The Arts Law Centre of Australia</w:t>
            </w:r>
          </w:p>
        </w:tc>
        <w:tc>
          <w:tcPr>
            <w:tcW w:w="4569" w:type="dxa"/>
          </w:tcPr>
          <w:p w:rsidR="00A62F7C" w:rsidRPr="0032160C" w:rsidRDefault="003A655C" w:rsidP="006B37F2">
            <w:pPr>
              <w:jc w:val="both"/>
              <w:rPr>
                <w:rFonts w:ascii="Arial" w:hAnsi="Arial" w:cs="Arial"/>
                <w:sz w:val="24"/>
                <w:szCs w:val="24"/>
              </w:rPr>
            </w:pPr>
            <w:hyperlink r:id="rId16" w:history="1">
              <w:r w:rsidR="00A62F7C" w:rsidRPr="0032160C">
                <w:rPr>
                  <w:rStyle w:val="Hyperlink"/>
                  <w:rFonts w:ascii="Arial" w:hAnsi="Arial" w:cs="Arial"/>
                  <w:sz w:val="24"/>
                  <w:szCs w:val="24"/>
                </w:rPr>
                <w:t>www.artslaw.com.au</w:t>
              </w:r>
            </w:hyperlink>
          </w:p>
          <w:p w:rsidR="00A62F7C" w:rsidRPr="0032160C" w:rsidRDefault="00A62F7C" w:rsidP="006B37F2">
            <w:pPr>
              <w:jc w:val="both"/>
              <w:rPr>
                <w:rFonts w:ascii="Arial" w:hAnsi="Arial" w:cs="Arial"/>
                <w:sz w:val="24"/>
                <w:szCs w:val="24"/>
              </w:rPr>
            </w:pPr>
          </w:p>
        </w:tc>
        <w:tc>
          <w:tcPr>
            <w:tcW w:w="3226" w:type="dxa"/>
          </w:tcPr>
          <w:p w:rsidR="00A62F7C" w:rsidRPr="0032160C" w:rsidRDefault="00A62F7C" w:rsidP="006B37F2">
            <w:pPr>
              <w:rPr>
                <w:rFonts w:ascii="Arial" w:hAnsi="Arial" w:cs="Arial"/>
                <w:sz w:val="24"/>
                <w:szCs w:val="24"/>
              </w:rPr>
            </w:pPr>
            <w:r w:rsidRPr="0032160C">
              <w:rPr>
                <w:rFonts w:ascii="Arial" w:hAnsi="Arial" w:cs="Arial"/>
                <w:sz w:val="24"/>
                <w:szCs w:val="24"/>
              </w:rPr>
              <w:t>Legal and business advice, referral services, professional development resources and advocacy for artists and arts organisations</w:t>
            </w:r>
          </w:p>
        </w:tc>
      </w:tr>
    </w:tbl>
    <w:p w:rsidR="00A62F7C" w:rsidRPr="0032160C" w:rsidRDefault="00A62F7C" w:rsidP="00A62F7C">
      <w:pPr>
        <w:spacing w:after="0"/>
        <w:jc w:val="both"/>
        <w:rPr>
          <w:rFonts w:ascii="Arial" w:hAnsi="Arial" w:cs="Arial"/>
          <w:b/>
          <w:sz w:val="24"/>
          <w:szCs w:val="24"/>
        </w:rPr>
      </w:pPr>
    </w:p>
    <w:p w:rsidR="00FC5C7D" w:rsidRDefault="00FC5C7D" w:rsidP="00FC5C7D">
      <w:pPr>
        <w:shd w:val="clear" w:color="auto" w:fill="D9D9D9" w:themeFill="background1" w:themeFillShade="D9"/>
        <w:spacing w:after="0"/>
        <w:jc w:val="both"/>
        <w:rPr>
          <w:rFonts w:ascii="Arial" w:hAnsi="Arial" w:cs="Arial"/>
          <w:b/>
          <w:sz w:val="24"/>
          <w:szCs w:val="24"/>
        </w:rPr>
      </w:pPr>
      <w:r>
        <w:rPr>
          <w:rFonts w:ascii="Arial" w:hAnsi="Arial" w:cs="Arial"/>
          <w:b/>
          <w:sz w:val="24"/>
          <w:szCs w:val="24"/>
        </w:rPr>
        <w:t>Local Contacts</w:t>
      </w:r>
    </w:p>
    <w:p w:rsidR="00FC5C7D" w:rsidRDefault="00FC5C7D" w:rsidP="00A62F7C">
      <w:pPr>
        <w:spacing w:after="0"/>
        <w:jc w:val="both"/>
        <w:rPr>
          <w:rFonts w:ascii="Arial" w:hAnsi="Arial" w:cs="Arial"/>
          <w:b/>
          <w:sz w:val="24"/>
          <w:szCs w:val="24"/>
        </w:rPr>
      </w:pPr>
    </w:p>
    <w:p w:rsidR="00A62F7C" w:rsidRPr="0032160C" w:rsidRDefault="00A62F7C" w:rsidP="00A62F7C">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F90363" w:rsidTr="00F90363">
        <w:tc>
          <w:tcPr>
            <w:tcW w:w="4621" w:type="dxa"/>
            <w:tcBorders>
              <w:top w:val="nil"/>
              <w:left w:val="nil"/>
              <w:bottom w:val="nil"/>
              <w:right w:val="nil"/>
            </w:tcBorders>
          </w:tcPr>
          <w:p w:rsidR="00F90363" w:rsidRPr="0032160C" w:rsidRDefault="00F90363" w:rsidP="00F90363">
            <w:pPr>
              <w:jc w:val="both"/>
              <w:rPr>
                <w:rFonts w:ascii="Arial" w:hAnsi="Arial" w:cs="Arial"/>
                <w:b/>
                <w:sz w:val="24"/>
                <w:szCs w:val="24"/>
              </w:rPr>
            </w:pPr>
            <w:r w:rsidRPr="0032160C">
              <w:rPr>
                <w:rFonts w:ascii="Arial" w:hAnsi="Arial" w:cs="Arial"/>
                <w:b/>
                <w:sz w:val="24"/>
                <w:szCs w:val="24"/>
              </w:rPr>
              <w:t>For further information contact:</w:t>
            </w:r>
          </w:p>
          <w:p w:rsidR="00F90363" w:rsidRPr="0032160C" w:rsidRDefault="00F90363" w:rsidP="00F90363">
            <w:pPr>
              <w:jc w:val="both"/>
              <w:rPr>
                <w:rFonts w:ascii="Arial" w:hAnsi="Arial" w:cs="Arial"/>
                <w:sz w:val="24"/>
                <w:szCs w:val="24"/>
              </w:rPr>
            </w:pPr>
            <w:r w:rsidRPr="0032160C">
              <w:rPr>
                <w:rFonts w:ascii="Arial" w:hAnsi="Arial" w:cs="Arial"/>
                <w:sz w:val="24"/>
                <w:szCs w:val="24"/>
              </w:rPr>
              <w:t xml:space="preserve">RADF Liaison Officer – Louise Hales </w:t>
            </w:r>
          </w:p>
          <w:p w:rsidR="00F90363" w:rsidRPr="0032160C" w:rsidRDefault="00F90363" w:rsidP="00F90363">
            <w:pPr>
              <w:jc w:val="both"/>
              <w:rPr>
                <w:rFonts w:ascii="Arial" w:hAnsi="Arial" w:cs="Arial"/>
                <w:sz w:val="24"/>
                <w:szCs w:val="24"/>
              </w:rPr>
            </w:pPr>
            <w:r w:rsidRPr="0032160C">
              <w:rPr>
                <w:rFonts w:ascii="Arial" w:hAnsi="Arial" w:cs="Arial"/>
                <w:sz w:val="24"/>
                <w:szCs w:val="24"/>
              </w:rPr>
              <w:t xml:space="preserve">Phone </w:t>
            </w:r>
            <w:r>
              <w:rPr>
                <w:rFonts w:ascii="Arial" w:hAnsi="Arial" w:cs="Arial"/>
                <w:sz w:val="24"/>
                <w:szCs w:val="24"/>
              </w:rPr>
              <w:t>1300 22 55 77 or 07 4932 9000</w:t>
            </w:r>
          </w:p>
          <w:p w:rsidR="00F90363" w:rsidRDefault="00F90363" w:rsidP="00F90363">
            <w:pPr>
              <w:jc w:val="both"/>
              <w:rPr>
                <w:rFonts w:ascii="Arial" w:hAnsi="Arial" w:cs="Arial"/>
                <w:b/>
                <w:sz w:val="24"/>
                <w:szCs w:val="24"/>
              </w:rPr>
            </w:pPr>
            <w:r w:rsidRPr="0032160C">
              <w:rPr>
                <w:rFonts w:ascii="Arial" w:hAnsi="Arial" w:cs="Arial"/>
                <w:sz w:val="24"/>
                <w:szCs w:val="24"/>
              </w:rPr>
              <w:t>radf@rrc.qld.gov.au</w:t>
            </w:r>
          </w:p>
          <w:p w:rsidR="00F90363" w:rsidRDefault="00F90363" w:rsidP="00F90363">
            <w:pPr>
              <w:jc w:val="both"/>
              <w:rPr>
                <w:rFonts w:ascii="Arial" w:hAnsi="Arial" w:cs="Arial"/>
                <w:b/>
                <w:sz w:val="24"/>
                <w:szCs w:val="24"/>
              </w:rPr>
            </w:pPr>
          </w:p>
          <w:p w:rsidR="00F90363" w:rsidRPr="0032160C" w:rsidRDefault="00F90363" w:rsidP="00F90363">
            <w:pPr>
              <w:jc w:val="both"/>
              <w:rPr>
                <w:rFonts w:ascii="Arial" w:hAnsi="Arial" w:cs="Arial"/>
                <w:b/>
                <w:sz w:val="24"/>
                <w:szCs w:val="24"/>
              </w:rPr>
            </w:pPr>
            <w:r w:rsidRPr="0032160C">
              <w:rPr>
                <w:rFonts w:ascii="Arial" w:hAnsi="Arial" w:cs="Arial"/>
                <w:b/>
                <w:sz w:val="24"/>
                <w:szCs w:val="24"/>
              </w:rPr>
              <w:t>Applications to be posted to:</w:t>
            </w:r>
            <w:r>
              <w:rPr>
                <w:rFonts w:ascii="Arial" w:hAnsi="Arial" w:cs="Arial"/>
                <w:b/>
                <w:sz w:val="24"/>
                <w:szCs w:val="24"/>
              </w:rPr>
              <w:t xml:space="preserve">                </w:t>
            </w:r>
          </w:p>
          <w:p w:rsidR="00F90363" w:rsidRPr="0032160C" w:rsidRDefault="00F90363" w:rsidP="00F90363">
            <w:pPr>
              <w:jc w:val="both"/>
              <w:rPr>
                <w:rFonts w:ascii="Arial" w:hAnsi="Arial" w:cs="Arial"/>
                <w:sz w:val="24"/>
                <w:szCs w:val="24"/>
              </w:rPr>
            </w:pPr>
            <w:r w:rsidRPr="0032160C">
              <w:rPr>
                <w:rFonts w:ascii="Arial" w:hAnsi="Arial" w:cs="Arial"/>
                <w:sz w:val="24"/>
                <w:szCs w:val="24"/>
              </w:rPr>
              <w:t>RADF Liaison Officer</w:t>
            </w:r>
          </w:p>
          <w:p w:rsidR="00F90363" w:rsidRPr="0032160C" w:rsidRDefault="00F90363" w:rsidP="00F90363">
            <w:pPr>
              <w:jc w:val="both"/>
              <w:rPr>
                <w:rFonts w:ascii="Arial" w:hAnsi="Arial" w:cs="Arial"/>
                <w:sz w:val="24"/>
                <w:szCs w:val="24"/>
              </w:rPr>
            </w:pPr>
            <w:r w:rsidRPr="0032160C">
              <w:rPr>
                <w:rFonts w:ascii="Arial" w:hAnsi="Arial" w:cs="Arial"/>
                <w:sz w:val="24"/>
                <w:szCs w:val="24"/>
              </w:rPr>
              <w:t>Rockhampton Regional Council</w:t>
            </w:r>
          </w:p>
          <w:p w:rsidR="00F90363" w:rsidRPr="0032160C" w:rsidRDefault="00F90363" w:rsidP="00F90363">
            <w:pPr>
              <w:jc w:val="both"/>
              <w:rPr>
                <w:rFonts w:ascii="Arial" w:hAnsi="Arial" w:cs="Arial"/>
                <w:sz w:val="24"/>
                <w:szCs w:val="24"/>
              </w:rPr>
            </w:pPr>
            <w:r w:rsidRPr="0032160C">
              <w:rPr>
                <w:rFonts w:ascii="Arial" w:hAnsi="Arial" w:cs="Arial"/>
                <w:sz w:val="24"/>
                <w:szCs w:val="24"/>
              </w:rPr>
              <w:t>PO Box 1860</w:t>
            </w:r>
          </w:p>
          <w:p w:rsidR="00F90363" w:rsidRPr="00C73A1F" w:rsidRDefault="00F90363" w:rsidP="00F90363">
            <w:pPr>
              <w:jc w:val="both"/>
              <w:rPr>
                <w:rFonts w:ascii="Arial" w:hAnsi="Arial" w:cs="Arial"/>
                <w:sz w:val="24"/>
                <w:szCs w:val="24"/>
              </w:rPr>
            </w:pPr>
            <w:r w:rsidRPr="0032160C">
              <w:rPr>
                <w:rFonts w:ascii="Arial" w:hAnsi="Arial" w:cs="Arial"/>
                <w:sz w:val="24"/>
                <w:szCs w:val="24"/>
              </w:rPr>
              <w:t xml:space="preserve">Rockhampton  Qld 4700    </w:t>
            </w:r>
          </w:p>
          <w:p w:rsidR="00F90363" w:rsidRDefault="00F90363" w:rsidP="00A62F7C">
            <w:pPr>
              <w:jc w:val="both"/>
              <w:rPr>
                <w:rFonts w:ascii="Arial" w:hAnsi="Arial" w:cs="Arial"/>
                <w:sz w:val="24"/>
                <w:szCs w:val="24"/>
              </w:rPr>
            </w:pPr>
          </w:p>
        </w:tc>
        <w:tc>
          <w:tcPr>
            <w:tcW w:w="4621" w:type="dxa"/>
            <w:tcBorders>
              <w:top w:val="nil"/>
              <w:left w:val="nil"/>
              <w:bottom w:val="nil"/>
              <w:right w:val="nil"/>
            </w:tcBorders>
          </w:tcPr>
          <w:p w:rsidR="00F90363" w:rsidRDefault="00F90363" w:rsidP="00A62F7C">
            <w:pPr>
              <w:jc w:val="both"/>
              <w:rPr>
                <w:rStyle w:val="Strong"/>
                <w:rFonts w:ascii="Arial" w:hAnsi="Arial" w:cs="Arial"/>
                <w:sz w:val="24"/>
                <w:szCs w:val="24"/>
                <w:lang w:val="en"/>
              </w:rPr>
            </w:pPr>
            <w:r w:rsidRPr="00F90363">
              <w:rPr>
                <w:rStyle w:val="Strong"/>
                <w:rFonts w:ascii="Arial" w:hAnsi="Arial" w:cs="Arial"/>
                <w:sz w:val="24"/>
                <w:szCs w:val="24"/>
                <w:lang w:val="en"/>
              </w:rPr>
              <w:t xml:space="preserve">Customer Service </w:t>
            </w:r>
            <w:proofErr w:type="spellStart"/>
            <w:r w:rsidRPr="00F90363">
              <w:rPr>
                <w:rStyle w:val="Strong"/>
                <w:rFonts w:ascii="Arial" w:hAnsi="Arial" w:cs="Arial"/>
                <w:sz w:val="24"/>
                <w:szCs w:val="24"/>
                <w:lang w:val="en"/>
              </w:rPr>
              <w:t>Centres</w:t>
            </w:r>
            <w:proofErr w:type="spellEnd"/>
            <w:r w:rsidRPr="00F90363">
              <w:rPr>
                <w:rStyle w:val="Strong"/>
                <w:rFonts w:ascii="Arial" w:hAnsi="Arial" w:cs="Arial"/>
                <w:sz w:val="24"/>
                <w:szCs w:val="24"/>
                <w:lang w:val="en"/>
              </w:rPr>
              <w:t xml:space="preserve"> </w:t>
            </w:r>
          </w:p>
          <w:p w:rsidR="00F90363" w:rsidRDefault="006648D6" w:rsidP="00A62F7C">
            <w:pPr>
              <w:jc w:val="both"/>
              <w:rPr>
                <w:rFonts w:ascii="Arial" w:hAnsi="Arial" w:cs="Arial"/>
                <w:sz w:val="24"/>
                <w:szCs w:val="24"/>
                <w:lang w:val="en"/>
              </w:rPr>
            </w:pPr>
            <w:r>
              <w:rPr>
                <w:rStyle w:val="Strong"/>
                <w:rFonts w:ascii="Arial" w:hAnsi="Arial" w:cs="Arial"/>
                <w:sz w:val="24"/>
                <w:szCs w:val="24"/>
                <w:lang w:val="en"/>
              </w:rPr>
              <w:t xml:space="preserve">(open Monday to </w:t>
            </w:r>
            <w:r w:rsidR="00F90363" w:rsidRPr="00F90363">
              <w:rPr>
                <w:rStyle w:val="Strong"/>
                <w:rFonts w:ascii="Arial" w:hAnsi="Arial" w:cs="Arial"/>
                <w:sz w:val="24"/>
                <w:szCs w:val="24"/>
                <w:lang w:val="en"/>
              </w:rPr>
              <w:t>Friday):</w:t>
            </w:r>
            <w:r w:rsidR="00F90363" w:rsidRPr="00F90363">
              <w:rPr>
                <w:rFonts w:ascii="Arial" w:hAnsi="Arial" w:cs="Arial"/>
                <w:b/>
                <w:bCs/>
                <w:sz w:val="24"/>
                <w:szCs w:val="24"/>
                <w:lang w:val="en"/>
              </w:rPr>
              <w:br/>
            </w:r>
            <w:r w:rsidR="00F90363" w:rsidRPr="00F90363">
              <w:rPr>
                <w:rFonts w:ascii="Arial" w:hAnsi="Arial" w:cs="Arial"/>
                <w:sz w:val="24"/>
                <w:szCs w:val="24"/>
                <w:lang w:val="en"/>
              </w:rPr>
              <w:t xml:space="preserve">Rockhampton | City Hall - </w:t>
            </w:r>
            <w:r>
              <w:rPr>
                <w:rFonts w:ascii="Arial" w:hAnsi="Arial" w:cs="Arial"/>
                <w:sz w:val="24"/>
                <w:szCs w:val="24"/>
                <w:lang w:val="en"/>
              </w:rPr>
              <w:t>232 Bolsover Street| 8.00amto</w:t>
            </w:r>
            <w:r w:rsidR="00F90363" w:rsidRPr="00F90363">
              <w:rPr>
                <w:rFonts w:ascii="Arial" w:hAnsi="Arial" w:cs="Arial"/>
                <w:sz w:val="24"/>
                <w:szCs w:val="24"/>
                <w:lang w:val="en"/>
              </w:rPr>
              <w:t>5.00pm </w:t>
            </w:r>
            <w:r w:rsidR="00F90363" w:rsidRPr="00F90363">
              <w:rPr>
                <w:rFonts w:ascii="Arial" w:hAnsi="Arial" w:cs="Arial"/>
                <w:sz w:val="24"/>
                <w:szCs w:val="24"/>
                <w:lang w:val="en"/>
              </w:rPr>
              <w:br/>
            </w:r>
          </w:p>
          <w:p w:rsidR="00F90363" w:rsidRDefault="00F90363" w:rsidP="00A62F7C">
            <w:pPr>
              <w:jc w:val="both"/>
              <w:rPr>
                <w:rFonts w:ascii="Arial" w:hAnsi="Arial" w:cs="Arial"/>
                <w:sz w:val="24"/>
                <w:szCs w:val="24"/>
                <w:lang w:val="en"/>
              </w:rPr>
            </w:pPr>
            <w:proofErr w:type="spellStart"/>
            <w:r w:rsidRPr="00F90363">
              <w:rPr>
                <w:rFonts w:ascii="Arial" w:hAnsi="Arial" w:cs="Arial"/>
                <w:sz w:val="24"/>
                <w:szCs w:val="24"/>
                <w:lang w:val="en"/>
              </w:rPr>
              <w:t>Gracemere</w:t>
            </w:r>
            <w:proofErr w:type="spellEnd"/>
            <w:r w:rsidRPr="00F90363">
              <w:rPr>
                <w:rFonts w:ascii="Arial" w:hAnsi="Arial" w:cs="Arial"/>
                <w:sz w:val="24"/>
                <w:szCs w:val="24"/>
                <w:lang w:val="en"/>
              </w:rPr>
              <w:t xml:space="preserve"> | 1 Ranger Street | 8.00am to 4.30pm</w:t>
            </w:r>
            <w:r w:rsidRPr="00F90363">
              <w:rPr>
                <w:rFonts w:ascii="Arial" w:hAnsi="Arial" w:cs="Arial"/>
                <w:sz w:val="24"/>
                <w:szCs w:val="24"/>
                <w:lang w:val="en"/>
              </w:rPr>
              <w:br/>
            </w:r>
          </w:p>
          <w:p w:rsidR="00F90363" w:rsidRPr="00F90363" w:rsidRDefault="00F90363" w:rsidP="00A62F7C">
            <w:pPr>
              <w:jc w:val="both"/>
              <w:rPr>
                <w:rFonts w:ascii="Arial" w:hAnsi="Arial" w:cs="Arial"/>
                <w:sz w:val="24"/>
                <w:szCs w:val="24"/>
              </w:rPr>
            </w:pPr>
            <w:r w:rsidRPr="00F90363">
              <w:rPr>
                <w:rFonts w:ascii="Arial" w:hAnsi="Arial" w:cs="Arial"/>
                <w:sz w:val="24"/>
                <w:szCs w:val="24"/>
                <w:lang w:val="en"/>
              </w:rPr>
              <w:t>Mount Morgan | 32 Hall Street | 9.00am to</w:t>
            </w:r>
            <w:r w:rsidRPr="00F90363">
              <w:rPr>
                <w:sz w:val="24"/>
                <w:szCs w:val="24"/>
                <w:lang w:val="en"/>
              </w:rPr>
              <w:t xml:space="preserve"> 4.30pm</w:t>
            </w:r>
          </w:p>
        </w:tc>
      </w:tr>
    </w:tbl>
    <w:p w:rsidR="00A62F7C" w:rsidRPr="0032160C" w:rsidRDefault="00A62F7C" w:rsidP="00A62F7C">
      <w:pPr>
        <w:spacing w:after="0"/>
        <w:jc w:val="both"/>
        <w:rPr>
          <w:rFonts w:ascii="Arial" w:hAnsi="Arial" w:cs="Arial"/>
          <w:sz w:val="24"/>
          <w:szCs w:val="24"/>
        </w:rPr>
      </w:pPr>
    </w:p>
    <w:sectPr w:rsidR="00A62F7C" w:rsidRPr="0032160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0A" w:rsidRDefault="00FC5A0A" w:rsidP="00FC5A0A">
      <w:pPr>
        <w:spacing w:after="0" w:line="240" w:lineRule="auto"/>
      </w:pPr>
      <w:r>
        <w:separator/>
      </w:r>
    </w:p>
  </w:endnote>
  <w:endnote w:type="continuationSeparator" w:id="0">
    <w:p w:rsidR="00FC5A0A" w:rsidRDefault="00FC5A0A" w:rsidP="00FC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ZGRK Y+ Meta Normal LF">
    <w:altName w:val="Meta Normal L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3724"/>
      <w:docPartObj>
        <w:docPartGallery w:val="Page Numbers (Bottom of Page)"/>
        <w:docPartUnique/>
      </w:docPartObj>
    </w:sdtPr>
    <w:sdtEndPr/>
    <w:sdtContent>
      <w:sdt>
        <w:sdtPr>
          <w:id w:val="-1669238322"/>
          <w:docPartObj>
            <w:docPartGallery w:val="Page Numbers (Top of Page)"/>
            <w:docPartUnique/>
          </w:docPartObj>
        </w:sdtPr>
        <w:sdtEndPr/>
        <w:sdtContent>
          <w:p w:rsidR="001066D4" w:rsidRDefault="001066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655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655C">
              <w:rPr>
                <w:b/>
                <w:bCs/>
                <w:noProof/>
              </w:rPr>
              <w:t>9</w:t>
            </w:r>
            <w:r>
              <w:rPr>
                <w:b/>
                <w:bCs/>
                <w:sz w:val="24"/>
                <w:szCs w:val="24"/>
              </w:rPr>
              <w:fldChar w:fldCharType="end"/>
            </w:r>
          </w:p>
        </w:sdtContent>
      </w:sdt>
    </w:sdtContent>
  </w:sdt>
  <w:p w:rsidR="00604AB6" w:rsidRDefault="00604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0A" w:rsidRDefault="00FC5A0A" w:rsidP="00FC5A0A">
      <w:pPr>
        <w:spacing w:after="0" w:line="240" w:lineRule="auto"/>
      </w:pPr>
      <w:r>
        <w:separator/>
      </w:r>
    </w:p>
  </w:footnote>
  <w:footnote w:type="continuationSeparator" w:id="0">
    <w:p w:rsidR="00FC5A0A" w:rsidRDefault="00FC5A0A" w:rsidP="00FC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4" w:rsidRDefault="001066D4">
    <w:pPr>
      <w:pStyle w:val="Header"/>
      <w:rPr>
        <w:noProof/>
        <w:lang w:eastAsia="en-AU"/>
      </w:rPr>
    </w:pPr>
  </w:p>
  <w:p w:rsidR="00FC5A0A" w:rsidRDefault="00FC5A0A">
    <w:pPr>
      <w:pStyle w:val="Header"/>
    </w:pPr>
    <w:r>
      <w:rPr>
        <w:noProof/>
        <w:lang w:eastAsia="en-AU"/>
      </w:rPr>
      <w:drawing>
        <wp:anchor distT="0" distB="0" distL="114300" distR="114300" simplePos="0" relativeHeight="251657216" behindDoc="1" locked="0" layoutInCell="1" allowOverlap="1" wp14:anchorId="7DC02765" wp14:editId="4FB4467A">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49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6" w:rsidRDefault="00604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489"/>
    <w:multiLevelType w:val="hybridMultilevel"/>
    <w:tmpl w:val="1B88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D088E"/>
    <w:multiLevelType w:val="hybridMultilevel"/>
    <w:tmpl w:val="02C2402A"/>
    <w:lvl w:ilvl="0" w:tplc="F1862EB8">
      <w:start w:val="1"/>
      <w:numFmt w:val="bullet"/>
      <w:lvlText w:val=""/>
      <w:lvlJc w:val="left"/>
      <w:pPr>
        <w:ind w:left="644"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B3449B"/>
    <w:multiLevelType w:val="hybridMultilevel"/>
    <w:tmpl w:val="6FAA5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E4908"/>
    <w:multiLevelType w:val="hybridMultilevel"/>
    <w:tmpl w:val="E9921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EA4FDC"/>
    <w:multiLevelType w:val="hybridMultilevel"/>
    <w:tmpl w:val="A5B228A0"/>
    <w:lvl w:ilvl="0" w:tplc="126E4F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D96582"/>
    <w:multiLevelType w:val="hybridMultilevel"/>
    <w:tmpl w:val="AB98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3454F5"/>
    <w:multiLevelType w:val="hybridMultilevel"/>
    <w:tmpl w:val="0530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2B501D"/>
    <w:multiLevelType w:val="hybridMultilevel"/>
    <w:tmpl w:val="1F14B350"/>
    <w:lvl w:ilvl="0" w:tplc="B7F0006C">
      <w:start w:val="1"/>
      <w:numFmt w:val="decimal"/>
      <w:lvlText w:val="%1."/>
      <w:lvlJc w:val="left"/>
      <w:pPr>
        <w:ind w:left="644"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FF1531"/>
    <w:multiLevelType w:val="hybridMultilevel"/>
    <w:tmpl w:val="59544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406C9C"/>
    <w:multiLevelType w:val="hybridMultilevel"/>
    <w:tmpl w:val="B35ED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2705FD"/>
    <w:multiLevelType w:val="hybridMultilevel"/>
    <w:tmpl w:val="2BD4A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902784"/>
    <w:multiLevelType w:val="hybridMultilevel"/>
    <w:tmpl w:val="16BEE83C"/>
    <w:lvl w:ilvl="0" w:tplc="E6A6EEF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3273BB"/>
    <w:multiLevelType w:val="hybridMultilevel"/>
    <w:tmpl w:val="C8307AB4"/>
    <w:lvl w:ilvl="0" w:tplc="B4720F3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nsid w:val="3788257B"/>
    <w:multiLevelType w:val="hybridMultilevel"/>
    <w:tmpl w:val="3740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E69D6"/>
    <w:multiLevelType w:val="hybridMultilevel"/>
    <w:tmpl w:val="2914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3D4920"/>
    <w:multiLevelType w:val="hybridMultilevel"/>
    <w:tmpl w:val="06380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F1435C"/>
    <w:multiLevelType w:val="hybridMultilevel"/>
    <w:tmpl w:val="E274F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9641AA"/>
    <w:multiLevelType w:val="hybridMultilevel"/>
    <w:tmpl w:val="D290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C1505E"/>
    <w:multiLevelType w:val="hybridMultilevel"/>
    <w:tmpl w:val="FAC6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1F54F7"/>
    <w:multiLevelType w:val="hybridMultilevel"/>
    <w:tmpl w:val="B7B4F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4A4907"/>
    <w:multiLevelType w:val="hybridMultilevel"/>
    <w:tmpl w:val="C09CC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998" w:hanging="360"/>
      </w:pPr>
      <w:rPr>
        <w:rFonts w:ascii="Courier New" w:hAnsi="Courier New" w:cs="Courier New" w:hint="default"/>
      </w:rPr>
    </w:lvl>
    <w:lvl w:ilvl="2" w:tplc="0C090005" w:tentative="1">
      <w:start w:val="1"/>
      <w:numFmt w:val="bullet"/>
      <w:lvlText w:val=""/>
      <w:lvlJc w:val="left"/>
      <w:pPr>
        <w:ind w:left="1718" w:hanging="360"/>
      </w:pPr>
      <w:rPr>
        <w:rFonts w:ascii="Wingdings" w:hAnsi="Wingdings" w:hint="default"/>
      </w:rPr>
    </w:lvl>
    <w:lvl w:ilvl="3" w:tplc="0C090001" w:tentative="1">
      <w:start w:val="1"/>
      <w:numFmt w:val="bullet"/>
      <w:lvlText w:val=""/>
      <w:lvlJc w:val="left"/>
      <w:pPr>
        <w:ind w:left="2438" w:hanging="360"/>
      </w:pPr>
      <w:rPr>
        <w:rFonts w:ascii="Symbol" w:hAnsi="Symbol" w:hint="default"/>
      </w:rPr>
    </w:lvl>
    <w:lvl w:ilvl="4" w:tplc="0C090003" w:tentative="1">
      <w:start w:val="1"/>
      <w:numFmt w:val="bullet"/>
      <w:lvlText w:val="o"/>
      <w:lvlJc w:val="left"/>
      <w:pPr>
        <w:ind w:left="3158" w:hanging="360"/>
      </w:pPr>
      <w:rPr>
        <w:rFonts w:ascii="Courier New" w:hAnsi="Courier New" w:cs="Courier New" w:hint="default"/>
      </w:rPr>
    </w:lvl>
    <w:lvl w:ilvl="5" w:tplc="0C090005" w:tentative="1">
      <w:start w:val="1"/>
      <w:numFmt w:val="bullet"/>
      <w:lvlText w:val=""/>
      <w:lvlJc w:val="left"/>
      <w:pPr>
        <w:ind w:left="3878" w:hanging="360"/>
      </w:pPr>
      <w:rPr>
        <w:rFonts w:ascii="Wingdings" w:hAnsi="Wingdings" w:hint="default"/>
      </w:rPr>
    </w:lvl>
    <w:lvl w:ilvl="6" w:tplc="0C090001" w:tentative="1">
      <w:start w:val="1"/>
      <w:numFmt w:val="bullet"/>
      <w:lvlText w:val=""/>
      <w:lvlJc w:val="left"/>
      <w:pPr>
        <w:ind w:left="4598" w:hanging="360"/>
      </w:pPr>
      <w:rPr>
        <w:rFonts w:ascii="Symbol" w:hAnsi="Symbol" w:hint="default"/>
      </w:rPr>
    </w:lvl>
    <w:lvl w:ilvl="7" w:tplc="0C090003" w:tentative="1">
      <w:start w:val="1"/>
      <w:numFmt w:val="bullet"/>
      <w:lvlText w:val="o"/>
      <w:lvlJc w:val="left"/>
      <w:pPr>
        <w:ind w:left="5318" w:hanging="360"/>
      </w:pPr>
      <w:rPr>
        <w:rFonts w:ascii="Courier New" w:hAnsi="Courier New" w:cs="Courier New" w:hint="default"/>
      </w:rPr>
    </w:lvl>
    <w:lvl w:ilvl="8" w:tplc="0C090005" w:tentative="1">
      <w:start w:val="1"/>
      <w:numFmt w:val="bullet"/>
      <w:lvlText w:val=""/>
      <w:lvlJc w:val="left"/>
      <w:pPr>
        <w:ind w:left="6038" w:hanging="360"/>
      </w:pPr>
      <w:rPr>
        <w:rFonts w:ascii="Wingdings" w:hAnsi="Wingdings" w:hint="default"/>
      </w:rPr>
    </w:lvl>
  </w:abstractNum>
  <w:abstractNum w:abstractNumId="21">
    <w:nsid w:val="55ED1CAF"/>
    <w:multiLevelType w:val="hybridMultilevel"/>
    <w:tmpl w:val="E140F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3977CB"/>
    <w:multiLevelType w:val="hybridMultilevel"/>
    <w:tmpl w:val="E47E5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8F51A3"/>
    <w:multiLevelType w:val="hybridMultilevel"/>
    <w:tmpl w:val="21F4DFF4"/>
    <w:lvl w:ilvl="0" w:tplc="E6A6EEF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2DE2819"/>
    <w:multiLevelType w:val="hybridMultilevel"/>
    <w:tmpl w:val="0C58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2403EC"/>
    <w:multiLevelType w:val="hybridMultilevel"/>
    <w:tmpl w:val="4000B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3F69DD"/>
    <w:multiLevelType w:val="hybridMultilevel"/>
    <w:tmpl w:val="27A8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6179BC"/>
    <w:multiLevelType w:val="hybridMultilevel"/>
    <w:tmpl w:val="E9C49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C6133A"/>
    <w:multiLevelType w:val="hybridMultilevel"/>
    <w:tmpl w:val="78B8B45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nsid w:val="6C0431F8"/>
    <w:multiLevelType w:val="hybridMultilevel"/>
    <w:tmpl w:val="7FF68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7D19C1"/>
    <w:multiLevelType w:val="hybridMultilevel"/>
    <w:tmpl w:val="536CD020"/>
    <w:lvl w:ilvl="0" w:tplc="6412A2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226042"/>
    <w:multiLevelType w:val="hybridMultilevel"/>
    <w:tmpl w:val="0576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90375A"/>
    <w:multiLevelType w:val="hybridMultilevel"/>
    <w:tmpl w:val="525E73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nsid w:val="77E56793"/>
    <w:multiLevelType w:val="hybridMultilevel"/>
    <w:tmpl w:val="9632A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DF17BA"/>
    <w:multiLevelType w:val="hybridMultilevel"/>
    <w:tmpl w:val="DBFE2B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B6C25E4"/>
    <w:multiLevelType w:val="hybridMultilevel"/>
    <w:tmpl w:val="B18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E65B03"/>
    <w:multiLevelType w:val="hybridMultilevel"/>
    <w:tmpl w:val="D668D17C"/>
    <w:lvl w:ilvl="0" w:tplc="CF8018AC">
      <w:start w:val="2"/>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nsid w:val="7D63143D"/>
    <w:multiLevelType w:val="hybridMultilevel"/>
    <w:tmpl w:val="9934D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8534F0"/>
    <w:multiLevelType w:val="hybridMultilevel"/>
    <w:tmpl w:val="473C1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37"/>
  </w:num>
  <w:num w:numId="5">
    <w:abstractNumId w:val="6"/>
  </w:num>
  <w:num w:numId="6">
    <w:abstractNumId w:val="33"/>
  </w:num>
  <w:num w:numId="7">
    <w:abstractNumId w:val="7"/>
  </w:num>
  <w:num w:numId="8">
    <w:abstractNumId w:val="25"/>
  </w:num>
  <w:num w:numId="9">
    <w:abstractNumId w:val="5"/>
  </w:num>
  <w:num w:numId="10">
    <w:abstractNumId w:val="13"/>
  </w:num>
  <w:num w:numId="11">
    <w:abstractNumId w:val="29"/>
  </w:num>
  <w:num w:numId="12">
    <w:abstractNumId w:val="2"/>
  </w:num>
  <w:num w:numId="13">
    <w:abstractNumId w:val="38"/>
  </w:num>
  <w:num w:numId="14">
    <w:abstractNumId w:val="31"/>
  </w:num>
  <w:num w:numId="15">
    <w:abstractNumId w:val="14"/>
  </w:num>
  <w:num w:numId="16">
    <w:abstractNumId w:val="15"/>
  </w:num>
  <w:num w:numId="17">
    <w:abstractNumId w:val="32"/>
  </w:num>
  <w:num w:numId="18">
    <w:abstractNumId w:val="4"/>
  </w:num>
  <w:num w:numId="19">
    <w:abstractNumId w:val="19"/>
  </w:num>
  <w:num w:numId="20">
    <w:abstractNumId w:val="0"/>
  </w:num>
  <w:num w:numId="21">
    <w:abstractNumId w:val="35"/>
  </w:num>
  <w:num w:numId="22">
    <w:abstractNumId w:val="22"/>
  </w:num>
  <w:num w:numId="23">
    <w:abstractNumId w:val="21"/>
  </w:num>
  <w:num w:numId="24">
    <w:abstractNumId w:val="16"/>
  </w:num>
  <w:num w:numId="25">
    <w:abstractNumId w:val="30"/>
  </w:num>
  <w:num w:numId="26">
    <w:abstractNumId w:val="8"/>
  </w:num>
  <w:num w:numId="27">
    <w:abstractNumId w:val="34"/>
  </w:num>
  <w:num w:numId="28">
    <w:abstractNumId w:val="12"/>
  </w:num>
  <w:num w:numId="29">
    <w:abstractNumId w:val="20"/>
  </w:num>
  <w:num w:numId="30">
    <w:abstractNumId w:val="3"/>
  </w:num>
  <w:num w:numId="31">
    <w:abstractNumId w:val="11"/>
  </w:num>
  <w:num w:numId="32">
    <w:abstractNumId w:val="23"/>
  </w:num>
  <w:num w:numId="33">
    <w:abstractNumId w:val="28"/>
  </w:num>
  <w:num w:numId="34">
    <w:abstractNumId w:val="27"/>
  </w:num>
  <w:num w:numId="35">
    <w:abstractNumId w:val="24"/>
  </w:num>
  <w:num w:numId="36">
    <w:abstractNumId w:val="9"/>
  </w:num>
  <w:num w:numId="37">
    <w:abstractNumId w:val="26"/>
  </w:num>
  <w:num w:numId="38">
    <w:abstractNumId w:val="3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047CF8"/>
    <w:rsid w:val="00070736"/>
    <w:rsid w:val="000F5D01"/>
    <w:rsid w:val="001066D4"/>
    <w:rsid w:val="00140D5F"/>
    <w:rsid w:val="00175D74"/>
    <w:rsid w:val="001766C8"/>
    <w:rsid w:val="001F0EF6"/>
    <w:rsid w:val="00242058"/>
    <w:rsid w:val="002D0971"/>
    <w:rsid w:val="002F50F8"/>
    <w:rsid w:val="002F5857"/>
    <w:rsid w:val="00305642"/>
    <w:rsid w:val="003A655C"/>
    <w:rsid w:val="003C7CF5"/>
    <w:rsid w:val="003D423D"/>
    <w:rsid w:val="00456878"/>
    <w:rsid w:val="00457246"/>
    <w:rsid w:val="004828E5"/>
    <w:rsid w:val="005036AE"/>
    <w:rsid w:val="005676C0"/>
    <w:rsid w:val="005850B4"/>
    <w:rsid w:val="005C3A36"/>
    <w:rsid w:val="005C3E49"/>
    <w:rsid w:val="005C72C3"/>
    <w:rsid w:val="005F09B1"/>
    <w:rsid w:val="005F54A4"/>
    <w:rsid w:val="006022A8"/>
    <w:rsid w:val="00604AB6"/>
    <w:rsid w:val="0062454C"/>
    <w:rsid w:val="006648D6"/>
    <w:rsid w:val="00696616"/>
    <w:rsid w:val="006B2593"/>
    <w:rsid w:val="00776169"/>
    <w:rsid w:val="007825F5"/>
    <w:rsid w:val="007C5A87"/>
    <w:rsid w:val="007C7048"/>
    <w:rsid w:val="008262E4"/>
    <w:rsid w:val="008427A2"/>
    <w:rsid w:val="008A4614"/>
    <w:rsid w:val="008B4E7D"/>
    <w:rsid w:val="00927721"/>
    <w:rsid w:val="00976FB6"/>
    <w:rsid w:val="009F0C4D"/>
    <w:rsid w:val="00A62F7C"/>
    <w:rsid w:val="00AD0905"/>
    <w:rsid w:val="00B87BE1"/>
    <w:rsid w:val="00BF4965"/>
    <w:rsid w:val="00C04358"/>
    <w:rsid w:val="00C46056"/>
    <w:rsid w:val="00C73A1F"/>
    <w:rsid w:val="00C968DD"/>
    <w:rsid w:val="00CB75C4"/>
    <w:rsid w:val="00CD33B1"/>
    <w:rsid w:val="00CF4A3A"/>
    <w:rsid w:val="00D12B7C"/>
    <w:rsid w:val="00D150AE"/>
    <w:rsid w:val="00D779AC"/>
    <w:rsid w:val="00E2133B"/>
    <w:rsid w:val="00E30570"/>
    <w:rsid w:val="00EB70D0"/>
    <w:rsid w:val="00EE2F18"/>
    <w:rsid w:val="00F40DCD"/>
    <w:rsid w:val="00F75A8E"/>
    <w:rsid w:val="00F902C6"/>
    <w:rsid w:val="00F90363"/>
    <w:rsid w:val="00FB3119"/>
    <w:rsid w:val="00FC3021"/>
    <w:rsid w:val="00FC5A0A"/>
    <w:rsid w:val="00FC5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18"/>
  </w:style>
  <w:style w:type="paragraph" w:styleId="Heading3">
    <w:name w:val="heading 3"/>
    <w:basedOn w:val="Normal"/>
    <w:next w:val="Normal"/>
    <w:link w:val="Heading3Char"/>
    <w:qFormat/>
    <w:rsid w:val="00047CF8"/>
    <w:pPr>
      <w:widowControl w:val="0"/>
      <w:autoSpaceDE w:val="0"/>
      <w:autoSpaceDN w:val="0"/>
      <w:adjustRightInd w:val="0"/>
      <w:spacing w:after="0" w:line="240" w:lineRule="auto"/>
      <w:outlineLvl w:val="2"/>
    </w:pPr>
    <w:rPr>
      <w:rFonts w:ascii="Arial" w:eastAsia="Times New Roman" w:hAnsi="Arial"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basedOn w:val="DefaultParagraphFont"/>
    <w:uiPriority w:val="99"/>
    <w:unhideWhenUsed/>
    <w:rsid w:val="00EE2F18"/>
    <w:rPr>
      <w:color w:val="0000FF" w:themeColor="hyperlink"/>
      <w:u w:val="single"/>
    </w:rPr>
  </w:style>
  <w:style w:type="paragraph" w:styleId="ListParagraph">
    <w:name w:val="List Paragraph"/>
    <w:basedOn w:val="Normal"/>
    <w:uiPriority w:val="34"/>
    <w:qFormat/>
    <w:rsid w:val="00EE2F18"/>
    <w:pPr>
      <w:ind w:left="720"/>
      <w:contextualSpacing/>
    </w:pPr>
  </w:style>
  <w:style w:type="table" w:styleId="TableGrid">
    <w:name w:val="Table Grid"/>
    <w:basedOn w:val="TableNormal"/>
    <w:uiPriority w:val="59"/>
    <w:rsid w:val="00EE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363"/>
    <w:rPr>
      <w:b/>
      <w:bCs/>
    </w:rPr>
  </w:style>
  <w:style w:type="paragraph" w:customStyle="1" w:styleId="Pa1">
    <w:name w:val="Pa1"/>
    <w:basedOn w:val="Normal"/>
    <w:next w:val="Normal"/>
    <w:uiPriority w:val="99"/>
    <w:rsid w:val="0062454C"/>
    <w:pPr>
      <w:autoSpaceDE w:val="0"/>
      <w:autoSpaceDN w:val="0"/>
      <w:adjustRightInd w:val="0"/>
      <w:spacing w:after="0" w:line="191" w:lineRule="atLeast"/>
    </w:pPr>
    <w:rPr>
      <w:rFonts w:ascii="RZGRK Y+ Meta Normal LF" w:hAnsi="RZGRK Y+ Meta Normal LF"/>
      <w:sz w:val="24"/>
      <w:szCs w:val="24"/>
    </w:rPr>
  </w:style>
  <w:style w:type="character" w:customStyle="1" w:styleId="A11">
    <w:name w:val="A11"/>
    <w:uiPriority w:val="99"/>
    <w:rsid w:val="0062454C"/>
    <w:rPr>
      <w:rFonts w:cs="RZGRK Y+ Meta Normal LF"/>
      <w:color w:val="000000"/>
      <w:sz w:val="19"/>
      <w:szCs w:val="19"/>
      <w:u w:val="single"/>
    </w:rPr>
  </w:style>
  <w:style w:type="character" w:customStyle="1" w:styleId="Heading3Char">
    <w:name w:val="Heading 3 Char"/>
    <w:basedOn w:val="DefaultParagraphFont"/>
    <w:link w:val="Heading3"/>
    <w:rsid w:val="00047CF8"/>
    <w:rPr>
      <w:rFonts w:ascii="Arial" w:eastAsia="Times New Roman" w:hAnsi="Arial" w:cs="Times New Roman"/>
      <w:sz w:val="24"/>
      <w:szCs w:val="24"/>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18"/>
  </w:style>
  <w:style w:type="paragraph" w:styleId="Heading3">
    <w:name w:val="heading 3"/>
    <w:basedOn w:val="Normal"/>
    <w:next w:val="Normal"/>
    <w:link w:val="Heading3Char"/>
    <w:qFormat/>
    <w:rsid w:val="00047CF8"/>
    <w:pPr>
      <w:widowControl w:val="0"/>
      <w:autoSpaceDE w:val="0"/>
      <w:autoSpaceDN w:val="0"/>
      <w:adjustRightInd w:val="0"/>
      <w:spacing w:after="0" w:line="240" w:lineRule="auto"/>
      <w:outlineLvl w:val="2"/>
    </w:pPr>
    <w:rPr>
      <w:rFonts w:ascii="Arial" w:eastAsia="Times New Roman" w:hAnsi="Arial"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styleId="Hyperlink">
    <w:name w:val="Hyperlink"/>
    <w:basedOn w:val="DefaultParagraphFont"/>
    <w:uiPriority w:val="99"/>
    <w:unhideWhenUsed/>
    <w:rsid w:val="00EE2F18"/>
    <w:rPr>
      <w:color w:val="0000FF" w:themeColor="hyperlink"/>
      <w:u w:val="single"/>
    </w:rPr>
  </w:style>
  <w:style w:type="paragraph" w:styleId="ListParagraph">
    <w:name w:val="List Paragraph"/>
    <w:basedOn w:val="Normal"/>
    <w:uiPriority w:val="34"/>
    <w:qFormat/>
    <w:rsid w:val="00EE2F18"/>
    <w:pPr>
      <w:ind w:left="720"/>
      <w:contextualSpacing/>
    </w:pPr>
  </w:style>
  <w:style w:type="table" w:styleId="TableGrid">
    <w:name w:val="Table Grid"/>
    <w:basedOn w:val="TableNormal"/>
    <w:uiPriority w:val="59"/>
    <w:rsid w:val="00EE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363"/>
    <w:rPr>
      <w:b/>
      <w:bCs/>
    </w:rPr>
  </w:style>
  <w:style w:type="paragraph" w:customStyle="1" w:styleId="Pa1">
    <w:name w:val="Pa1"/>
    <w:basedOn w:val="Normal"/>
    <w:next w:val="Normal"/>
    <w:uiPriority w:val="99"/>
    <w:rsid w:val="0062454C"/>
    <w:pPr>
      <w:autoSpaceDE w:val="0"/>
      <w:autoSpaceDN w:val="0"/>
      <w:adjustRightInd w:val="0"/>
      <w:spacing w:after="0" w:line="191" w:lineRule="atLeast"/>
    </w:pPr>
    <w:rPr>
      <w:rFonts w:ascii="RZGRK Y+ Meta Normal LF" w:hAnsi="RZGRK Y+ Meta Normal LF"/>
      <w:sz w:val="24"/>
      <w:szCs w:val="24"/>
    </w:rPr>
  </w:style>
  <w:style w:type="character" w:customStyle="1" w:styleId="A11">
    <w:name w:val="A11"/>
    <w:uiPriority w:val="99"/>
    <w:rsid w:val="0062454C"/>
    <w:rPr>
      <w:rFonts w:cs="RZGRK Y+ Meta Normal LF"/>
      <w:color w:val="000000"/>
      <w:sz w:val="19"/>
      <w:szCs w:val="19"/>
      <w:u w:val="single"/>
    </w:rPr>
  </w:style>
  <w:style w:type="character" w:customStyle="1" w:styleId="Heading3Char">
    <w:name w:val="Heading 3 Char"/>
    <w:basedOn w:val="DefaultParagraphFont"/>
    <w:link w:val="Heading3"/>
    <w:rsid w:val="00047CF8"/>
    <w:rPr>
      <w:rFonts w:ascii="Arial" w:eastAsia="Times New Roman" w:hAnsi="Arial" w:cs="Times New Roman"/>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sip.qld.gov.au/resources/cultures/c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pyright.org.au/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tslaw.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council.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hp.qld.gov.au/heritage" TargetMode="External"/><Relationship Id="rId23" Type="http://schemas.openxmlformats.org/officeDocument/2006/relationships/fontTable" Target="fontTable.xml"/><Relationship Id="rId10" Type="http://schemas.openxmlformats.org/officeDocument/2006/relationships/hyperlink" Target="http://www.arts.qld.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ts.qld.gov.au" TargetMode="External"/><Relationship Id="rId14" Type="http://schemas.openxmlformats.org/officeDocument/2006/relationships/hyperlink" Target="http://www.alliance.org.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4340-156D-4E5C-AC20-8C9E05CB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9</Pages>
  <Words>2047</Words>
  <Characters>12063</Characters>
  <Application>Microsoft Office Word</Application>
  <DocSecurity>0</DocSecurity>
  <Lines>430</Lines>
  <Paragraphs>247</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Louise Hales</cp:lastModifiedBy>
  <cp:revision>10</cp:revision>
  <cp:lastPrinted>2018-04-05T23:08:00Z</cp:lastPrinted>
  <dcterms:created xsi:type="dcterms:W3CDTF">2019-04-04T07:00:00Z</dcterms:created>
  <dcterms:modified xsi:type="dcterms:W3CDTF">2019-09-24T05:34:00Z</dcterms:modified>
</cp:coreProperties>
</file>